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57F73" w14:textId="31E2D096" w:rsidR="00E44085" w:rsidRPr="00CE46F0" w:rsidRDefault="00E44085" w:rsidP="00526A64">
      <w:pPr>
        <w:ind w:left="720" w:right="720"/>
        <w:jc w:val="center"/>
        <w:rPr>
          <w:rFonts w:ascii="Century Gothic" w:hAnsi="Century Gothic"/>
          <w:b/>
        </w:rPr>
      </w:pPr>
    </w:p>
    <w:p w14:paraId="19840BFC" w14:textId="53766D10" w:rsidR="00E44085" w:rsidRPr="00CE46F0" w:rsidRDefault="00526A64" w:rsidP="00AA5AC1">
      <w:pPr>
        <w:jc w:val="center"/>
        <w:rPr>
          <w:rFonts w:ascii="Century Gothic" w:hAnsi="Century Gothic"/>
          <w:b/>
          <w:smallCaps/>
          <w:sz w:val="40"/>
          <w:szCs w:val="40"/>
        </w:rPr>
      </w:pPr>
      <w:r w:rsidRPr="00CE46F0">
        <w:rPr>
          <w:rFonts w:ascii="Century Gothic" w:hAnsi="Century Gothic"/>
          <w:b/>
          <w:smallCaps/>
          <w:sz w:val="40"/>
          <w:szCs w:val="40"/>
        </w:rPr>
        <w:t>Extend the Resources</w:t>
      </w:r>
    </w:p>
    <w:p w14:paraId="59D85CD4" w14:textId="75FB1C2E" w:rsidR="0028428B" w:rsidRDefault="00441A8C" w:rsidP="00441A8C">
      <w:pPr>
        <w:ind w:left="720" w:right="720"/>
        <w:jc w:val="center"/>
        <w:rPr>
          <w:rFonts w:ascii="Century Gothic" w:hAnsi="Century Gothic"/>
          <w:bCs/>
          <w:sz w:val="28"/>
          <w:szCs w:val="28"/>
        </w:rPr>
      </w:pPr>
      <w:r w:rsidRPr="00441A8C">
        <w:rPr>
          <w:rFonts w:ascii="Century Gothic" w:hAnsi="Century Gothic"/>
          <w:bCs/>
          <w:sz w:val="28"/>
          <w:szCs w:val="28"/>
        </w:rPr>
        <w:t>The 2020 Election: Part 1 - The Primary Season Begins</w:t>
      </w:r>
    </w:p>
    <w:p w14:paraId="3D750693" w14:textId="4D8A049A" w:rsidR="00441A8C" w:rsidRDefault="00441A8C" w:rsidP="00526A64">
      <w:pPr>
        <w:ind w:left="720" w:right="720"/>
        <w:rPr>
          <w:rFonts w:ascii="Century Gothic" w:hAnsi="Century Gothic"/>
          <w:bCs/>
          <w:sz w:val="28"/>
          <w:szCs w:val="28"/>
        </w:rPr>
      </w:pPr>
    </w:p>
    <w:p w14:paraId="42DF618F" w14:textId="77777777" w:rsidR="00441A8C" w:rsidRDefault="00441A8C" w:rsidP="00526A64">
      <w:pPr>
        <w:ind w:left="720" w:right="720"/>
        <w:rPr>
          <w:rFonts w:ascii="Century Gothic" w:hAnsi="Century Gothic"/>
          <w:bCs/>
        </w:rPr>
      </w:pPr>
    </w:p>
    <w:p w14:paraId="68B6ED3D" w14:textId="5C6E1425" w:rsidR="00526A64" w:rsidRDefault="00526A64" w:rsidP="00526A64">
      <w:pPr>
        <w:ind w:left="720" w:right="720"/>
        <w:rPr>
          <w:rFonts w:ascii="Century Gothic" w:hAnsi="Century Gothic"/>
          <w:bCs/>
        </w:rPr>
      </w:pPr>
      <w:r w:rsidRPr="00526A64">
        <w:rPr>
          <w:rFonts w:ascii="Century Gothic" w:hAnsi="Century Gothic"/>
          <w:bCs/>
        </w:rPr>
        <w:t>Below are a list of ideas and ways you might use the resources provided on this Classroom Law Project resource page to extend learning and civic engagement for your students:</w:t>
      </w:r>
    </w:p>
    <w:p w14:paraId="0607B533" w14:textId="77777777" w:rsidR="0028428B" w:rsidRPr="00526A64" w:rsidRDefault="0028428B" w:rsidP="00526A64">
      <w:pPr>
        <w:ind w:left="720" w:right="720"/>
        <w:rPr>
          <w:rFonts w:ascii="Century Gothic" w:hAnsi="Century Gothic"/>
          <w:bCs/>
        </w:rPr>
      </w:pPr>
    </w:p>
    <w:p w14:paraId="4977D960" w14:textId="15DB1E74" w:rsidR="00526A64" w:rsidRPr="00526A64" w:rsidRDefault="00526A64" w:rsidP="00526A64">
      <w:pPr>
        <w:ind w:left="720" w:right="720"/>
        <w:rPr>
          <w:rFonts w:ascii="Century Gothic" w:hAnsi="Century Gothic"/>
          <w:bCs/>
        </w:rPr>
      </w:pPr>
    </w:p>
    <w:p w14:paraId="4B601F65" w14:textId="77777777" w:rsidR="00526A64" w:rsidRPr="00526A64" w:rsidRDefault="00526A64" w:rsidP="00526A64">
      <w:pPr>
        <w:ind w:left="720" w:right="720"/>
        <w:rPr>
          <w:rFonts w:ascii="Century Gothic" w:hAnsi="Century Gothic"/>
          <w:b/>
          <w:i/>
          <w:iCs/>
        </w:rPr>
      </w:pPr>
      <w:r w:rsidRPr="00526A64">
        <w:rPr>
          <w:rFonts w:ascii="Century Gothic" w:hAnsi="Century Gothic"/>
          <w:b/>
          <w:i/>
          <w:iCs/>
        </w:rPr>
        <w:t>Start with Choice &amp; Inquiry:</w:t>
      </w:r>
    </w:p>
    <w:p w14:paraId="6384C544" w14:textId="77777777" w:rsidR="00526A64" w:rsidRPr="00526A64" w:rsidRDefault="00526A64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</w:p>
    <w:p w14:paraId="47CDCEA5" w14:textId="541648F1" w:rsidR="00526A64" w:rsidRDefault="006A334D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Each of the sections on this Current Event Resource Page connect to </w:t>
      </w:r>
      <w:r w:rsidR="0028428B">
        <w:rPr>
          <w:rFonts w:ascii="Century Gothic" w:hAnsi="Century Gothic"/>
          <w:bCs/>
          <w:sz w:val="22"/>
          <w:szCs w:val="22"/>
        </w:rPr>
        <w:t>this</w:t>
      </w:r>
      <w:r>
        <w:rPr>
          <w:rFonts w:ascii="Century Gothic" w:hAnsi="Century Gothic"/>
          <w:bCs/>
          <w:sz w:val="22"/>
          <w:szCs w:val="22"/>
        </w:rPr>
        <w:t xml:space="preserve"> topic</w:t>
      </w:r>
      <w:r w:rsidR="0028428B">
        <w:rPr>
          <w:rFonts w:ascii="Century Gothic" w:hAnsi="Century Gothic"/>
          <w:bCs/>
          <w:sz w:val="22"/>
          <w:szCs w:val="22"/>
        </w:rPr>
        <w:t xml:space="preserve">. </w:t>
      </w:r>
      <w:r w:rsidR="00C87C67">
        <w:rPr>
          <w:rFonts w:ascii="Century Gothic" w:hAnsi="Century Gothic"/>
          <w:bCs/>
          <w:sz w:val="22"/>
          <w:szCs w:val="22"/>
        </w:rPr>
        <w:t xml:space="preserve">There are maps and timelines, and discussion of </w:t>
      </w:r>
      <w:r w:rsidR="00441A8C">
        <w:rPr>
          <w:rFonts w:ascii="Century Gothic" w:hAnsi="Century Gothic"/>
          <w:bCs/>
          <w:sz w:val="22"/>
          <w:szCs w:val="22"/>
        </w:rPr>
        <w:t>how primaries and caucuses work, and the current contenders for President of the United States</w:t>
      </w:r>
      <w:r w:rsidR="00C87C67">
        <w:rPr>
          <w:rFonts w:ascii="Century Gothic" w:hAnsi="Century Gothic"/>
          <w:bCs/>
          <w:sz w:val="22"/>
          <w:szCs w:val="22"/>
        </w:rPr>
        <w:t>.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="00526A64" w:rsidRPr="00526A64">
        <w:rPr>
          <w:rFonts w:ascii="Century Gothic" w:hAnsi="Century Gothic"/>
          <w:bCs/>
          <w:sz w:val="22"/>
          <w:szCs w:val="22"/>
        </w:rPr>
        <w:t xml:space="preserve"> There is a</w:t>
      </w:r>
      <w:r w:rsidR="00CE46F0">
        <w:rPr>
          <w:rFonts w:ascii="Century Gothic" w:hAnsi="Century Gothic"/>
          <w:bCs/>
          <w:sz w:val="22"/>
          <w:szCs w:val="22"/>
        </w:rPr>
        <w:t xml:space="preserve">n avenue into the topic </w:t>
      </w:r>
      <w:r w:rsidR="00526A64" w:rsidRPr="00526A64">
        <w:rPr>
          <w:rFonts w:ascii="Century Gothic" w:hAnsi="Century Gothic"/>
          <w:bCs/>
          <w:sz w:val="22"/>
          <w:szCs w:val="22"/>
        </w:rPr>
        <w:t xml:space="preserve">that will reach any student’s interest. Give students the opportunity to choose a topic </w:t>
      </w:r>
      <w:r>
        <w:rPr>
          <w:rFonts w:ascii="Century Gothic" w:hAnsi="Century Gothic"/>
          <w:bCs/>
          <w:sz w:val="22"/>
          <w:szCs w:val="22"/>
        </w:rPr>
        <w:t xml:space="preserve">or connection </w:t>
      </w:r>
      <w:r w:rsidR="00526A64" w:rsidRPr="00526A64">
        <w:rPr>
          <w:rFonts w:ascii="Century Gothic" w:hAnsi="Century Gothic"/>
          <w:bCs/>
          <w:sz w:val="22"/>
          <w:szCs w:val="22"/>
        </w:rPr>
        <w:t>of interest and start with that.</w:t>
      </w:r>
    </w:p>
    <w:p w14:paraId="6C466305" w14:textId="77777777" w:rsidR="0028428B" w:rsidRPr="00526A64" w:rsidRDefault="0028428B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</w:p>
    <w:p w14:paraId="6BAA186A" w14:textId="777781D5" w:rsidR="00526A64" w:rsidRPr="00526A64" w:rsidRDefault="00526A64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</w:p>
    <w:p w14:paraId="31BC530A" w14:textId="2AC52A44" w:rsidR="00526A64" w:rsidRDefault="00526A64" w:rsidP="00526A64">
      <w:pPr>
        <w:ind w:left="720" w:right="720"/>
        <w:rPr>
          <w:rFonts w:ascii="Century Gothic" w:hAnsi="Century Gothic"/>
          <w:b/>
        </w:rPr>
      </w:pPr>
      <w:r w:rsidRPr="00526A64">
        <w:rPr>
          <w:rFonts w:ascii="Century Gothic" w:hAnsi="Century Gothic"/>
          <w:b/>
        </w:rPr>
        <w:t>Extensions</w:t>
      </w:r>
      <w:r>
        <w:rPr>
          <w:rFonts w:ascii="Century Gothic" w:hAnsi="Century Gothic"/>
          <w:b/>
        </w:rPr>
        <w:t xml:space="preserve"> with the </w:t>
      </w:r>
      <w:r w:rsidRPr="00526A64">
        <w:rPr>
          <w:rFonts w:ascii="Century Gothic" w:hAnsi="Century Gothic"/>
          <w:b/>
        </w:rPr>
        <w:t>Articles/Editorials:</w:t>
      </w:r>
    </w:p>
    <w:p w14:paraId="68F34F9D" w14:textId="77777777" w:rsidR="00BF2090" w:rsidRPr="00526A64" w:rsidRDefault="00BF2090" w:rsidP="00526A64">
      <w:pPr>
        <w:ind w:left="720" w:right="720"/>
        <w:rPr>
          <w:rFonts w:ascii="Century Gothic" w:hAnsi="Century Gothic"/>
          <w:b/>
        </w:rPr>
      </w:pPr>
    </w:p>
    <w:p w14:paraId="19EACE3C" w14:textId="005C0147" w:rsidR="00526A64" w:rsidRPr="006A334D" w:rsidRDefault="00526A64" w:rsidP="00BF2090">
      <w:pPr>
        <w:pStyle w:val="ListParagraph"/>
        <w:numPr>
          <w:ilvl w:val="0"/>
          <w:numId w:val="5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News Analysis worksheets</w:t>
      </w:r>
      <w:r w:rsidR="006A334D">
        <w:rPr>
          <w:rFonts w:ascii="Century Gothic" w:hAnsi="Century Gothic"/>
          <w:bCs/>
          <w:sz w:val="21"/>
          <w:szCs w:val="21"/>
        </w:rPr>
        <w:t xml:space="preserve"> (handout on current event page)</w:t>
      </w:r>
    </w:p>
    <w:p w14:paraId="5D9DCAED" w14:textId="07957713" w:rsidR="006A334D" w:rsidRDefault="00526A64" w:rsidP="00BF2090">
      <w:pPr>
        <w:pStyle w:val="ListParagraph"/>
        <w:numPr>
          <w:ilvl w:val="0"/>
          <w:numId w:val="5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Further News Research</w:t>
      </w:r>
      <w:r w:rsidR="006A334D">
        <w:rPr>
          <w:rFonts w:ascii="Century Gothic" w:hAnsi="Century Gothic"/>
          <w:bCs/>
          <w:sz w:val="21"/>
          <w:szCs w:val="21"/>
        </w:rPr>
        <w:t xml:space="preserve"> (Research Tips handout on current event page)</w:t>
      </w:r>
    </w:p>
    <w:p w14:paraId="622F2B6C" w14:textId="1D239B84" w:rsidR="00526A64" w:rsidRPr="00526A64" w:rsidRDefault="00526A64" w:rsidP="00BF2090">
      <w:pPr>
        <w:pStyle w:val="ListParagraph"/>
        <w:numPr>
          <w:ilvl w:val="0"/>
          <w:numId w:val="3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 xml:space="preserve">Annotated summaries of </w:t>
      </w:r>
      <w:r w:rsidR="00CE46F0">
        <w:rPr>
          <w:rFonts w:ascii="Century Gothic" w:hAnsi="Century Gothic"/>
          <w:bCs/>
          <w:sz w:val="21"/>
          <w:szCs w:val="21"/>
        </w:rPr>
        <w:t xml:space="preserve">some of the </w:t>
      </w:r>
      <w:r w:rsidRPr="00526A64">
        <w:rPr>
          <w:rFonts w:ascii="Century Gothic" w:hAnsi="Century Gothic"/>
          <w:bCs/>
          <w:sz w:val="21"/>
          <w:szCs w:val="21"/>
        </w:rPr>
        <w:t>articles</w:t>
      </w:r>
      <w:r w:rsidR="00CE46F0">
        <w:rPr>
          <w:rFonts w:ascii="Century Gothic" w:hAnsi="Century Gothic"/>
          <w:bCs/>
          <w:sz w:val="21"/>
          <w:szCs w:val="21"/>
        </w:rPr>
        <w:t xml:space="preserve"> provided</w:t>
      </w:r>
    </w:p>
    <w:p w14:paraId="44253135" w14:textId="094B6A0B" w:rsidR="00526A64" w:rsidRDefault="00C87C67" w:rsidP="00BF2090">
      <w:pPr>
        <w:pStyle w:val="ListParagraph"/>
        <w:numPr>
          <w:ilvl w:val="0"/>
          <w:numId w:val="3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 xml:space="preserve">Policy Proposals for how </w:t>
      </w:r>
      <w:r w:rsidR="00441A8C">
        <w:rPr>
          <w:rFonts w:ascii="Century Gothic" w:hAnsi="Century Gothic"/>
          <w:bCs/>
          <w:sz w:val="21"/>
          <w:szCs w:val="21"/>
        </w:rPr>
        <w:t>the primary season should best be conducted to help candidates for President compete fairly for the nomination</w:t>
      </w:r>
      <w:r w:rsidR="0028428B">
        <w:rPr>
          <w:rFonts w:ascii="Century Gothic" w:hAnsi="Century Gothic"/>
          <w:bCs/>
          <w:sz w:val="21"/>
          <w:szCs w:val="21"/>
        </w:rPr>
        <w:t xml:space="preserve">. </w:t>
      </w:r>
    </w:p>
    <w:p w14:paraId="52E81C28" w14:textId="0D3B6720" w:rsidR="002269A7" w:rsidRDefault="002269A7" w:rsidP="002269A7">
      <w:pPr>
        <w:snapToGrid w:val="0"/>
        <w:spacing w:after="120"/>
        <w:ind w:right="720"/>
        <w:rPr>
          <w:rFonts w:ascii="Century Gothic" w:hAnsi="Century Gothic"/>
          <w:bCs/>
          <w:sz w:val="21"/>
          <w:szCs w:val="21"/>
        </w:rPr>
      </w:pPr>
    </w:p>
    <w:p w14:paraId="3AEFE47B" w14:textId="48C96630" w:rsidR="002269A7" w:rsidRPr="002269A7" w:rsidRDefault="002269A7" w:rsidP="002269A7">
      <w:pPr>
        <w:snapToGrid w:val="0"/>
        <w:spacing w:after="120"/>
        <w:ind w:left="720" w:right="720"/>
        <w:rPr>
          <w:rFonts w:ascii="Century Gothic" w:hAnsi="Century Gothic"/>
          <w:b/>
        </w:rPr>
      </w:pPr>
      <w:r w:rsidRPr="002269A7">
        <w:rPr>
          <w:rFonts w:ascii="Century Gothic" w:hAnsi="Century Gothic"/>
          <w:b/>
        </w:rPr>
        <w:t xml:space="preserve">Extensions with the Maps </w:t>
      </w:r>
      <w:r w:rsidR="0028428B">
        <w:rPr>
          <w:rFonts w:ascii="Century Gothic" w:hAnsi="Century Gothic"/>
          <w:b/>
        </w:rPr>
        <w:t>&amp; Timelines</w:t>
      </w:r>
      <w:r w:rsidRPr="002269A7">
        <w:rPr>
          <w:rFonts w:ascii="Century Gothic" w:hAnsi="Century Gothic"/>
          <w:b/>
        </w:rPr>
        <w:t>:</w:t>
      </w:r>
    </w:p>
    <w:p w14:paraId="6EDB53EB" w14:textId="0BC911E3" w:rsidR="002269A7" w:rsidRDefault="002269A7" w:rsidP="002269A7">
      <w:pPr>
        <w:snapToGrid w:val="0"/>
        <w:spacing w:after="120"/>
        <w:ind w:left="720" w:right="72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 xml:space="preserve">There is a lot of data available, </w:t>
      </w:r>
      <w:r w:rsidR="0028428B">
        <w:rPr>
          <w:rFonts w:ascii="Century Gothic" w:hAnsi="Century Gothic"/>
          <w:bCs/>
          <w:sz w:val="21"/>
          <w:szCs w:val="21"/>
        </w:rPr>
        <w:t xml:space="preserve">including Timelines and </w:t>
      </w:r>
      <w:r>
        <w:rPr>
          <w:rFonts w:ascii="Century Gothic" w:hAnsi="Century Gothic"/>
          <w:bCs/>
          <w:sz w:val="21"/>
          <w:szCs w:val="21"/>
        </w:rPr>
        <w:t xml:space="preserve">interactive maps about </w:t>
      </w:r>
      <w:r w:rsidR="0028428B">
        <w:rPr>
          <w:rFonts w:ascii="Century Gothic" w:hAnsi="Century Gothic"/>
          <w:bCs/>
          <w:sz w:val="21"/>
          <w:szCs w:val="21"/>
        </w:rPr>
        <w:t xml:space="preserve">the </w:t>
      </w:r>
      <w:r w:rsidR="00441A8C">
        <w:rPr>
          <w:rFonts w:ascii="Century Gothic" w:hAnsi="Century Gothic"/>
          <w:bCs/>
          <w:sz w:val="21"/>
          <w:szCs w:val="21"/>
        </w:rPr>
        <w:t>2020 presidential election season</w:t>
      </w:r>
      <w:r w:rsidR="0028428B">
        <w:rPr>
          <w:rFonts w:ascii="Century Gothic" w:hAnsi="Century Gothic"/>
          <w:bCs/>
          <w:sz w:val="21"/>
          <w:szCs w:val="21"/>
        </w:rPr>
        <w:t xml:space="preserve">. Students could </w:t>
      </w:r>
      <w:r w:rsidR="00441A8C">
        <w:rPr>
          <w:rFonts w:ascii="Century Gothic" w:hAnsi="Century Gothic"/>
          <w:bCs/>
          <w:sz w:val="21"/>
          <w:szCs w:val="21"/>
        </w:rPr>
        <w:t xml:space="preserve">use Classroom Law Project’s Elections Materials to look at other </w:t>
      </w:r>
      <w:proofErr w:type="gramStart"/>
      <w:r w:rsidR="00441A8C">
        <w:rPr>
          <w:rFonts w:ascii="Century Gothic" w:hAnsi="Century Gothic"/>
          <w:bCs/>
          <w:sz w:val="21"/>
          <w:szCs w:val="21"/>
        </w:rPr>
        <w:t>elections</w:t>
      </w:r>
      <w:proofErr w:type="gramEnd"/>
      <w:r w:rsidR="00441A8C">
        <w:rPr>
          <w:rFonts w:ascii="Century Gothic" w:hAnsi="Century Gothic"/>
          <w:bCs/>
          <w:sz w:val="21"/>
          <w:szCs w:val="21"/>
        </w:rPr>
        <w:t xml:space="preserve"> issues including:</w:t>
      </w:r>
      <w:r w:rsidR="0028428B">
        <w:rPr>
          <w:rFonts w:ascii="Century Gothic" w:hAnsi="Century Gothic"/>
          <w:bCs/>
          <w:sz w:val="21"/>
          <w:szCs w:val="21"/>
        </w:rPr>
        <w:t xml:space="preserve"> </w:t>
      </w:r>
    </w:p>
    <w:p w14:paraId="7B43B4F4" w14:textId="4DD850E7" w:rsidR="002269A7" w:rsidRDefault="00441A8C" w:rsidP="002269A7">
      <w:pPr>
        <w:pStyle w:val="ListParagraph"/>
        <w:numPr>
          <w:ilvl w:val="0"/>
          <w:numId w:val="7"/>
        </w:numPr>
        <w:snapToGrid w:val="0"/>
        <w:spacing w:after="120"/>
        <w:ind w:left="1440" w:right="72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>Voter access and voter rights</w:t>
      </w:r>
    </w:p>
    <w:p w14:paraId="7EA4807C" w14:textId="23669649" w:rsidR="00441A8C" w:rsidRDefault="00441A8C" w:rsidP="002269A7">
      <w:pPr>
        <w:pStyle w:val="ListParagraph"/>
        <w:numPr>
          <w:ilvl w:val="0"/>
          <w:numId w:val="7"/>
        </w:numPr>
        <w:snapToGrid w:val="0"/>
        <w:spacing w:after="120"/>
        <w:ind w:left="1440" w:right="72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>How Oregon’s voting differs from the rest of the country</w:t>
      </w:r>
    </w:p>
    <w:p w14:paraId="31A045F6" w14:textId="173D6BC1" w:rsidR="00441A8C" w:rsidRDefault="00441A8C" w:rsidP="002269A7">
      <w:pPr>
        <w:pStyle w:val="ListParagraph"/>
        <w:numPr>
          <w:ilvl w:val="0"/>
          <w:numId w:val="7"/>
        </w:numPr>
        <w:snapToGrid w:val="0"/>
        <w:spacing w:after="120"/>
        <w:ind w:left="1440" w:right="72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>When is Oregon’s primary and does it give Oregonians enough of a voice?</w:t>
      </w:r>
    </w:p>
    <w:p w14:paraId="2A5B7EE4" w14:textId="289868C8" w:rsidR="00441A8C" w:rsidRPr="002269A7" w:rsidRDefault="00441A8C" w:rsidP="002269A7">
      <w:pPr>
        <w:pStyle w:val="ListParagraph"/>
        <w:numPr>
          <w:ilvl w:val="0"/>
          <w:numId w:val="7"/>
        </w:numPr>
        <w:snapToGrid w:val="0"/>
        <w:spacing w:after="120"/>
        <w:ind w:left="1440" w:right="72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>What other issues need to be considered by voters in a pr</w:t>
      </w:r>
      <w:bookmarkStart w:id="0" w:name="_GoBack"/>
      <w:bookmarkEnd w:id="0"/>
      <w:r>
        <w:rPr>
          <w:rFonts w:ascii="Century Gothic" w:hAnsi="Century Gothic"/>
          <w:bCs/>
          <w:sz w:val="21"/>
          <w:szCs w:val="21"/>
        </w:rPr>
        <w:t>esidential election year besides the candidates running for election?</w:t>
      </w:r>
    </w:p>
    <w:p w14:paraId="3335358D" w14:textId="1B5434CC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p w14:paraId="47DD7426" w14:textId="77777777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sectPr w:rsidR="00526A64" w:rsidRPr="00526A64" w:rsidSect="00E4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9BA"/>
    <w:multiLevelType w:val="hybridMultilevel"/>
    <w:tmpl w:val="39F6E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415AA3"/>
    <w:multiLevelType w:val="hybridMultilevel"/>
    <w:tmpl w:val="EDD6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1E51"/>
    <w:multiLevelType w:val="hybridMultilevel"/>
    <w:tmpl w:val="7B74A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A013DE"/>
    <w:multiLevelType w:val="hybridMultilevel"/>
    <w:tmpl w:val="9C90E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052B82"/>
    <w:multiLevelType w:val="hybridMultilevel"/>
    <w:tmpl w:val="CA744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93020B"/>
    <w:multiLevelType w:val="hybridMultilevel"/>
    <w:tmpl w:val="F87C46D2"/>
    <w:lvl w:ilvl="0" w:tplc="A89E41CE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05466B"/>
    <w:multiLevelType w:val="hybridMultilevel"/>
    <w:tmpl w:val="7E48280E"/>
    <w:lvl w:ilvl="0" w:tplc="5EC41E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5"/>
    <w:rsid w:val="00013073"/>
    <w:rsid w:val="002269A7"/>
    <w:rsid w:val="0028428B"/>
    <w:rsid w:val="00380EFB"/>
    <w:rsid w:val="00441A8C"/>
    <w:rsid w:val="00526A64"/>
    <w:rsid w:val="0069014D"/>
    <w:rsid w:val="006A334D"/>
    <w:rsid w:val="006D2570"/>
    <w:rsid w:val="007A2B50"/>
    <w:rsid w:val="00936E17"/>
    <w:rsid w:val="00AA24DF"/>
    <w:rsid w:val="00AA5AC1"/>
    <w:rsid w:val="00AE5DE4"/>
    <w:rsid w:val="00BA5B04"/>
    <w:rsid w:val="00BF2090"/>
    <w:rsid w:val="00C55F60"/>
    <w:rsid w:val="00C87C67"/>
    <w:rsid w:val="00CE46F0"/>
    <w:rsid w:val="00D214E5"/>
    <w:rsid w:val="00DA3449"/>
    <w:rsid w:val="00E4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28F2"/>
  <w15:chartTrackingRefBased/>
  <w15:docId w15:val="{6235C3EA-4D21-EA42-9050-8D48C15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Harris</cp:lastModifiedBy>
  <cp:revision>2</cp:revision>
  <dcterms:created xsi:type="dcterms:W3CDTF">2020-02-18T03:02:00Z</dcterms:created>
  <dcterms:modified xsi:type="dcterms:W3CDTF">2020-02-18T03:02:00Z</dcterms:modified>
</cp:coreProperties>
</file>