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CLP Current Events: April 30, 2019</w:t>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Topic: Citizenship Question on 2020 Census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color w:val="000000"/>
          <w:vertAlign w:val="baseline"/>
        </w:rPr>
        <w:drawing>
          <wp:inline distB="0" distT="0" distL="114300" distR="114300">
            <wp:extent cx="4112716" cy="2538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12716" cy="25384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16"/>
          <w:szCs w:val="16"/>
          <w:u w:val="single"/>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000000"/>
          <w:sz w:val="16"/>
          <w:szCs w:val="16"/>
          <w:vertAlign w:val="baseline"/>
        </w:rPr>
      </w:pPr>
      <w:hyperlink r:id="rId7">
        <w:r w:rsidDel="00000000" w:rsidR="00000000" w:rsidRPr="00000000">
          <w:rPr>
            <w:rFonts w:ascii="Calibri" w:cs="Calibri" w:eastAsia="Calibri" w:hAnsi="Calibri"/>
            <w:color w:val="0000ff"/>
            <w:sz w:val="16"/>
            <w:szCs w:val="16"/>
            <w:u w:val="single"/>
            <w:vertAlign w:val="baseline"/>
            <w:rtl w:val="0"/>
          </w:rPr>
          <w:t xml:space="preserve">https://abc30.com/politics/judge-bars-citizenship-question-from-2020-census/5082205/</w:t>
        </w:r>
      </w:hyperlink>
      <w:r w:rsidDel="00000000" w:rsidR="00000000" w:rsidRPr="00000000">
        <w:rPr>
          <w:rFonts w:ascii="Calibri" w:cs="Calibri" w:eastAsia="Calibri" w:hAnsi="Calibri"/>
          <w:color w:val="000000"/>
          <w:sz w:val="16"/>
          <w:szCs w:val="16"/>
          <w:vertAlign w:val="baseline"/>
          <w:rtl w:val="0"/>
        </w:rPr>
        <w:t xml:space="preserve"> </w:t>
      </w:r>
    </w:p>
    <w:p w:rsidR="00000000" w:rsidDel="00000000" w:rsidP="00000000" w:rsidRDefault="00000000" w:rsidRPr="00000000" w14:paraId="00000008">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NEWS SOURCES </w:t>
      </w:r>
      <w:r w:rsidDel="00000000" w:rsidR="00000000" w:rsidRPr="00000000">
        <w:rPr>
          <w:rFonts w:ascii="Calibri" w:cs="Calibri" w:eastAsia="Calibri" w:hAnsi="Calibri"/>
          <w:color w:val="990000"/>
          <w:sz w:val="28"/>
          <w:szCs w:val="28"/>
          <w:vertAlign w:val="baseline"/>
          <w:rtl w:val="0"/>
        </w:rPr>
        <w:t xml:space="preserve">(4 total)</w:t>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Counting America in 2020</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The Economist</w:t>
      </w:r>
      <w:r w:rsidDel="00000000" w:rsidR="00000000" w:rsidRPr="00000000">
        <w:rPr>
          <w:rFonts w:ascii="Calibri" w:cs="Calibri" w:eastAsia="Calibri" w:hAnsi="Calibri"/>
          <w:vertAlign w:val="baseline"/>
          <w:rtl w:val="0"/>
        </w:rPr>
        <w:t xml:space="preserve">, April 27, 2019</w:t>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color w:val="121212"/>
          <w:vertAlign w:val="baseline"/>
          <w:rtl w:val="0"/>
        </w:rPr>
        <w:t xml:space="preserve"> “The census dictates how the 435 seats in the House of Representatives are allocated, and thus how many electoral-college votes should go to each state. Hundreds of billions of federal dollars are divided up according to state population, too. Areas where people are undercounted will suffer until at least 2030.”</w:t>
      </w: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hyperlink r:id="rId8">
        <w:r w:rsidDel="00000000" w:rsidR="00000000" w:rsidRPr="00000000">
          <w:rPr>
            <w:rFonts w:ascii="Calibri" w:cs="Calibri" w:eastAsia="Calibri" w:hAnsi="Calibri"/>
            <w:color w:val="0000ff"/>
            <w:u w:val="single"/>
            <w:vertAlign w:val="baseline"/>
            <w:rtl w:val="0"/>
          </w:rPr>
          <w:t xml:space="preserve">https://www.economist.com/united-states/2019/04/27/counting-america-in-2020</w:t>
        </w:r>
      </w:hyperlink>
      <w:r w:rsidDel="00000000" w:rsidR="00000000" w:rsidRPr="00000000">
        <w:rPr>
          <w:rtl w:val="0"/>
        </w:rPr>
      </w:r>
    </w:p>
    <w:p w:rsidR="00000000" w:rsidDel="00000000" w:rsidP="00000000" w:rsidRDefault="00000000" w:rsidRPr="00000000" w14:paraId="0000000E">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CLP: Requires log in to read in entirety. </w:t>
      </w:r>
      <w:r w:rsidDel="00000000" w:rsidR="00000000" w:rsidRPr="00000000">
        <w:rPr>
          <w:rtl w:val="0"/>
        </w:rPr>
      </w:r>
    </w:p>
    <w:p w:rsidR="00000000" w:rsidDel="00000000" w:rsidP="00000000" w:rsidRDefault="00000000" w:rsidRPr="00000000" w14:paraId="0000000F">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Supreme Court Appears To Lean Toward Allowing Census Citizenship Question</w:t>
      </w:r>
      <w:r w:rsidDel="00000000" w:rsidR="00000000" w:rsidRPr="00000000">
        <w:rPr>
          <w:rFonts w:ascii="Calibri" w:cs="Calibri" w:eastAsia="Calibri" w:hAnsi="Calibri"/>
          <w:vertAlign w:val="baseline"/>
          <w:rtl w:val="0"/>
        </w:rPr>
        <w:t xml:space="preserve">, by Hansi Lo Wong and Nina Totenberg, </w:t>
      </w:r>
      <w:r w:rsidDel="00000000" w:rsidR="00000000" w:rsidRPr="00000000">
        <w:rPr>
          <w:rFonts w:ascii="Calibri" w:cs="Calibri" w:eastAsia="Calibri" w:hAnsi="Calibri"/>
          <w:i w:val="1"/>
          <w:vertAlign w:val="baseline"/>
          <w:rtl w:val="0"/>
        </w:rPr>
        <w:t xml:space="preserve">NPR</w:t>
      </w:r>
      <w:r w:rsidDel="00000000" w:rsidR="00000000" w:rsidRPr="00000000">
        <w:rPr>
          <w:rFonts w:ascii="Calibri" w:cs="Calibri" w:eastAsia="Calibri" w:hAnsi="Calibri"/>
          <w:vertAlign w:val="baseline"/>
          <w:rtl w:val="0"/>
        </w:rPr>
        <w:t xml:space="preserve">, April 23, 2019</w:t>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color w:val="333333"/>
          <w:sz w:val="26"/>
          <w:szCs w:val="26"/>
          <w:highlight w:val="white"/>
          <w:vertAlign w:val="baseline"/>
          <w:rtl w:val="0"/>
        </w:rPr>
        <w:t xml:space="preserve">Population counts from the 2020 census will determine how many congressional seats and Electoral College votes each state gets for the next decade. The data also guide the distribution of </w:t>
      </w:r>
      <w:hyperlink r:id="rId9">
        <w:r w:rsidDel="00000000" w:rsidR="00000000" w:rsidRPr="00000000">
          <w:rPr>
            <w:rFonts w:ascii="Calibri" w:cs="Calibri" w:eastAsia="Calibri" w:hAnsi="Calibri"/>
            <w:color w:val="000000"/>
            <w:highlight w:val="white"/>
            <w:u w:val="none"/>
            <w:vertAlign w:val="baseline"/>
            <w:rtl w:val="0"/>
          </w:rPr>
          <w:t xml:space="preserve">an estimated $880 billion a year in federal funding</w:t>
        </w:r>
      </w:hyperlink>
      <w:r w:rsidDel="00000000" w:rsidR="00000000" w:rsidRPr="00000000">
        <w:rPr>
          <w:rFonts w:ascii="Calibri" w:cs="Calibri" w:eastAsia="Calibri" w:hAnsi="Calibri"/>
          <w:highlight w:val="white"/>
          <w:vertAlign w:val="baseline"/>
          <w:rtl w:val="0"/>
        </w:rPr>
        <w:t xml:space="preserve"> for schools, roads and other public services.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2">
      <w:pPr>
        <w:rPr>
          <w:rFonts w:ascii="Calibri" w:cs="Calibri" w:eastAsia="Calibri" w:hAnsi="Calibri"/>
          <w:vertAlign w:val="baseline"/>
        </w:rPr>
      </w:pPr>
      <w:hyperlink r:id="rId10">
        <w:r w:rsidDel="00000000" w:rsidR="00000000" w:rsidRPr="00000000">
          <w:rPr>
            <w:rFonts w:ascii="Calibri" w:cs="Calibri" w:eastAsia="Calibri" w:hAnsi="Calibri"/>
            <w:color w:val="0000ff"/>
            <w:u w:val="single"/>
            <w:vertAlign w:val="baseline"/>
            <w:rtl w:val="0"/>
          </w:rPr>
          <w:t xml:space="preserve">https://www.npr.org/2019/04/23/705210786/a-decade-of-implications-at-stake-supreme-court-hears-census-citizenship-questio</w:t>
        </w:r>
      </w:hyperlink>
      <w:r w:rsidDel="00000000" w:rsidR="00000000" w:rsidRPr="00000000">
        <w:rPr>
          <w:rtl w:val="0"/>
        </w:rPr>
      </w:r>
    </w:p>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Supreme Court Will Soon Consider Whether the Census Will Include a Citizenship Question</w:t>
      </w:r>
      <w:r w:rsidDel="00000000" w:rsidR="00000000" w:rsidRPr="00000000">
        <w:rPr>
          <w:rFonts w:ascii="Calibri" w:cs="Calibri" w:eastAsia="Calibri" w:hAnsi="Calibri"/>
          <w:vertAlign w:val="baseline"/>
          <w:rtl w:val="0"/>
        </w:rPr>
        <w:t xml:space="preserve">, by Adam Liptak, </w:t>
      </w:r>
      <w:r w:rsidDel="00000000" w:rsidR="00000000" w:rsidRPr="00000000">
        <w:rPr>
          <w:rFonts w:ascii="Calibri" w:cs="Calibri" w:eastAsia="Calibri" w:hAnsi="Calibri"/>
          <w:i w:val="1"/>
          <w:vertAlign w:val="baseline"/>
          <w:rtl w:val="0"/>
        </w:rPr>
        <w:t xml:space="preserve">The New York Times</w:t>
      </w:r>
      <w:r w:rsidDel="00000000" w:rsidR="00000000" w:rsidRPr="00000000">
        <w:rPr>
          <w:rFonts w:ascii="Calibri" w:cs="Calibri" w:eastAsia="Calibri" w:hAnsi="Calibri"/>
          <w:vertAlign w:val="baseline"/>
          <w:rtl w:val="0"/>
        </w:rPr>
        <w:t xml:space="preserve">, April 15, 2019</w:t>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Fonts w:ascii="Calibri" w:cs="Calibri" w:eastAsia="Calibri" w:hAnsi="Calibri"/>
          <w:highlight w:val="white"/>
          <w:vertAlign w:val="baseline"/>
          <w:rtl w:val="0"/>
        </w:rPr>
        <w:t xml:space="preserve">“Next week, the Supreme Court </w:t>
      </w:r>
      <w:hyperlink r:id="rId11">
        <w:r w:rsidDel="00000000" w:rsidR="00000000" w:rsidRPr="00000000">
          <w:rPr>
            <w:rFonts w:ascii="Calibri" w:cs="Calibri" w:eastAsia="Calibri" w:hAnsi="Calibri"/>
            <w:color w:val="000000"/>
            <w:highlight w:val="white"/>
            <w:u w:val="none"/>
            <w:vertAlign w:val="baseline"/>
            <w:rtl w:val="0"/>
          </w:rPr>
          <w:t xml:space="preserve">will consider</w:t>
        </w:r>
      </w:hyperlink>
      <w:r w:rsidDel="00000000" w:rsidR="00000000" w:rsidRPr="00000000">
        <w:rPr>
          <w:rFonts w:ascii="Calibri" w:cs="Calibri" w:eastAsia="Calibri" w:hAnsi="Calibri"/>
          <w:highlight w:val="white"/>
          <w:vertAlign w:val="baseline"/>
          <w:rtl w:val="0"/>
        </w:rPr>
        <w:t xml:space="preserve"> whether the Trump administration may add a question about citizenship to the 2020 “short form” questionnaire — the one that goes to every household in the nation. Nobody seriously disputes that this will cause fewer people to participate and will undermine the basic constitutional goal of counting everyone.”</w:t>
      </w:r>
      <w:r w:rsidDel="00000000" w:rsidR="00000000" w:rsidRPr="00000000">
        <w:rPr>
          <w:rtl w:val="0"/>
        </w:rPr>
      </w:r>
    </w:p>
    <w:p w:rsidR="00000000" w:rsidDel="00000000" w:rsidP="00000000" w:rsidRDefault="00000000" w:rsidRPr="00000000" w14:paraId="00000016">
      <w:pPr>
        <w:rPr>
          <w:rFonts w:ascii="Calibri" w:cs="Calibri" w:eastAsia="Calibri" w:hAnsi="Calibri"/>
          <w:vertAlign w:val="baseline"/>
        </w:rPr>
      </w:pPr>
      <w:hyperlink r:id="rId12">
        <w:r w:rsidDel="00000000" w:rsidR="00000000" w:rsidRPr="00000000">
          <w:rPr>
            <w:rFonts w:ascii="Calibri" w:cs="Calibri" w:eastAsia="Calibri" w:hAnsi="Calibri"/>
            <w:color w:val="0000ff"/>
            <w:u w:val="single"/>
            <w:vertAlign w:val="baseline"/>
            <w:rtl w:val="0"/>
          </w:rPr>
          <w:t xml:space="preserve">https://www.nytimes.com/2019/04/15/us/politics/supreme-court-citizenship-census.html</w:t>
        </w:r>
      </w:hyperlink>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Supreme Court will decide census citizenship question</w:t>
      </w:r>
      <w:r w:rsidDel="00000000" w:rsidR="00000000" w:rsidRPr="00000000">
        <w:rPr>
          <w:rFonts w:ascii="Calibri" w:cs="Calibri" w:eastAsia="Calibri" w:hAnsi="Calibri"/>
          <w:vertAlign w:val="baseline"/>
          <w:rtl w:val="0"/>
        </w:rPr>
        <w:t xml:space="preserve">, by Todd Ruger, </w:t>
      </w:r>
      <w:r w:rsidDel="00000000" w:rsidR="00000000" w:rsidRPr="00000000">
        <w:rPr>
          <w:rFonts w:ascii="Calibri" w:cs="Calibri" w:eastAsia="Calibri" w:hAnsi="Calibri"/>
          <w:i w:val="1"/>
          <w:vertAlign w:val="baseline"/>
          <w:rtl w:val="0"/>
        </w:rPr>
        <w:t xml:space="preserve">Roll Call</w:t>
      </w:r>
      <w:r w:rsidDel="00000000" w:rsidR="00000000" w:rsidRPr="00000000">
        <w:rPr>
          <w:rFonts w:ascii="Calibri" w:cs="Calibri" w:eastAsia="Calibri" w:hAnsi="Calibri"/>
          <w:vertAlign w:val="baseline"/>
          <w:rtl w:val="0"/>
        </w:rPr>
        <w:t xml:space="preserve">, February 15, 2019</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Fonts w:ascii="Calibri" w:cs="Calibri" w:eastAsia="Calibri" w:hAnsi="Calibri"/>
          <w:highlight w:val="white"/>
          <w:vertAlign w:val="baseline"/>
          <w:rtl w:val="0"/>
        </w:rPr>
        <w:t xml:space="preserve">“The high court’s decision ultimately could affect congressional delegations and appropriations. The census is used to determine the total population of the United States, regardless of immigration status, to fairly distribute federal funds to states and localities, and to reapportion congressional seats and districts, among other things.”</w:t>
      </w: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hyperlink r:id="rId13">
        <w:r w:rsidDel="00000000" w:rsidR="00000000" w:rsidRPr="00000000">
          <w:rPr>
            <w:rFonts w:ascii="Calibri" w:cs="Calibri" w:eastAsia="Calibri" w:hAnsi="Calibri"/>
            <w:color w:val="000000"/>
            <w:u w:val="single"/>
            <w:vertAlign w:val="baseline"/>
            <w:rtl w:val="0"/>
          </w:rPr>
          <w:t xml:space="preserve">https://www.rollcall.com/news/congress/supreme-court-will-decide-census-citizenship-question</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color w:val="990000"/>
          <w:sz w:val="28"/>
          <w:szCs w:val="28"/>
          <w:vertAlign w:val="baseline"/>
        </w:rPr>
      </w:pPr>
      <w:r w:rsidDel="00000000" w:rsidR="00000000" w:rsidRPr="00000000">
        <w:rPr>
          <w:rFonts w:ascii="Calibri" w:cs="Calibri" w:eastAsia="Calibri" w:hAnsi="Calibri"/>
          <w:b w:val="1"/>
          <w:color w:val="990000"/>
          <w:sz w:val="28"/>
          <w:szCs w:val="28"/>
          <w:vertAlign w:val="baseline"/>
          <w:rtl w:val="0"/>
        </w:rPr>
        <w:t xml:space="preserve">QUESTIONS TO CONSIDER </w:t>
      </w:r>
      <w:r w:rsidDel="00000000" w:rsidR="00000000" w:rsidRPr="00000000">
        <w:rPr>
          <w:rFonts w:ascii="Calibri" w:cs="Calibri" w:eastAsia="Calibri" w:hAnsi="Calibri"/>
          <w:color w:val="990000"/>
          <w:sz w:val="28"/>
          <w:szCs w:val="28"/>
          <w:vertAlign w:val="baseline"/>
          <w:rtl w:val="0"/>
        </w:rPr>
        <w:t xml:space="preserve">(6 total)</w:t>
        <w:tab/>
        <w:t xml:space="preserve"> </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is the purpose of a Census every 10 years?</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does it matter that everyone be counted?</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could be affected by the population numbers? Impact on voting. education, business?</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did the Framers include the Census in the Constitution?</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Why is a citizenship question proposed? How might it affect voting?</w:t>
      </w:r>
      <w:r w:rsidDel="00000000" w:rsidR="00000000" w:rsidRPr="00000000">
        <w:fldChar w:fldCharType="begin"/>
        <w:instrText xml:space="preserve"> HYPERLINK "https://www.pbssocal.org/programs/pbs-newshour/who-counts-1556062504/" </w:instrText>
        <w:fldChar w:fldCharType="separate"/>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highlight w:val="white"/>
          <w:vertAlign w:val="baseline"/>
        </w:rPr>
      </w:pPr>
      <w:r w:rsidDel="00000000" w:rsidR="00000000" w:rsidRPr="00000000">
        <w:fldChar w:fldCharType="end"/>
      </w:r>
      <w:hyperlink r:id="rId14">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Could a citizenship question jeopardize census results?</w:t>
        </w:r>
      </w:hyperlink>
      <w:r w:rsidDel="00000000" w:rsidR="00000000" w:rsidRPr="00000000">
        <w:fldChar w:fldCharType="begin"/>
        <w:instrText xml:space="preserve"> HYPERLINK "https://www.pbssocal.org/programs/pbs-newshour/who-counts-1556062504/" </w:instrText>
        <w:fldChar w:fldCharType="separate"/>
      </w:r>
      <w:r w:rsidDel="00000000" w:rsidR="00000000" w:rsidRPr="00000000">
        <w:rPr>
          <w:rtl w:val="0"/>
        </w:rPr>
      </w:r>
    </w:p>
    <w:p w:rsidR="00000000" w:rsidDel="00000000" w:rsidP="00000000" w:rsidRDefault="00000000" w:rsidRPr="00000000" w14:paraId="00000024">
      <w:pPr>
        <w:widowControl w:val="0"/>
        <w:rPr>
          <w:rFonts w:ascii="Calibri" w:cs="Calibri" w:eastAsia="Calibri" w:hAnsi="Calibri"/>
          <w:color w:val="ff0000"/>
          <w:sz w:val="28"/>
          <w:szCs w:val="28"/>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5">
      <w:pPr>
        <w:rPr>
          <w:rFonts w:ascii="Calibri" w:cs="Calibri" w:eastAsia="Calibri" w:hAnsi="Calibri"/>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BACKGROUND AND MORE </w:t>
      </w:r>
      <w:r w:rsidDel="00000000" w:rsidR="00000000" w:rsidRPr="00000000">
        <w:rPr>
          <w:rFonts w:ascii="Calibri" w:cs="Calibri" w:eastAsia="Calibri" w:hAnsi="Calibri"/>
          <w:color w:val="990000"/>
          <w:sz w:val="28"/>
          <w:szCs w:val="28"/>
          <w:vertAlign w:val="baseline"/>
          <w:rtl w:val="0"/>
        </w:rPr>
        <w:t xml:space="preserve">(2 total)</w:t>
      </w:r>
    </w:p>
    <w:p w:rsidR="00000000" w:rsidDel="00000000" w:rsidP="00000000" w:rsidRDefault="00000000" w:rsidRPr="00000000" w14:paraId="00000026">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This Is How The Federal Government Can – and Can’t – Use Census Information</w:t>
      </w:r>
      <w:r w:rsidDel="00000000" w:rsidR="00000000" w:rsidRPr="00000000">
        <w:rPr>
          <w:rFonts w:ascii="Calibri" w:cs="Calibri" w:eastAsia="Calibri" w:hAnsi="Calibri"/>
          <w:vertAlign w:val="baseline"/>
          <w:rtl w:val="0"/>
        </w:rPr>
        <w:t xml:space="preserve">, by Mireya Navarro, </w:t>
      </w:r>
      <w:r w:rsidDel="00000000" w:rsidR="00000000" w:rsidRPr="00000000">
        <w:rPr>
          <w:rFonts w:ascii="Calibri" w:cs="Calibri" w:eastAsia="Calibri" w:hAnsi="Calibri"/>
          <w:i w:val="1"/>
          <w:vertAlign w:val="baseline"/>
          <w:rtl w:val="0"/>
        </w:rPr>
        <w:t xml:space="preserve">Brennan Center for Justice</w:t>
      </w:r>
      <w:r w:rsidDel="00000000" w:rsidR="00000000" w:rsidRPr="00000000">
        <w:rPr>
          <w:rFonts w:ascii="Calibri" w:cs="Calibri" w:eastAsia="Calibri" w:hAnsi="Calibri"/>
          <w:vertAlign w:val="baseline"/>
          <w:rtl w:val="0"/>
        </w:rPr>
        <w:t xml:space="preserve">, February 20, 2019</w:t>
      </w:r>
    </w:p>
    <w:p w:rsidR="00000000" w:rsidDel="00000000" w:rsidP="00000000" w:rsidRDefault="00000000" w:rsidRPr="00000000" w14:paraId="00000027">
      <w:pPr>
        <w:rPr>
          <w:rFonts w:ascii="Calibri" w:cs="Calibri" w:eastAsia="Calibri" w:hAnsi="Calibri"/>
          <w:vertAlign w:val="baseline"/>
        </w:rPr>
      </w:pPr>
      <w:hyperlink r:id="rId15">
        <w:r w:rsidDel="00000000" w:rsidR="00000000" w:rsidRPr="00000000">
          <w:rPr>
            <w:rFonts w:ascii="Calibri" w:cs="Calibri" w:eastAsia="Calibri" w:hAnsi="Calibri"/>
            <w:color w:val="0000ff"/>
            <w:u w:val="single"/>
            <w:vertAlign w:val="baseline"/>
            <w:rtl w:val="0"/>
          </w:rPr>
          <w:t xml:space="preserve">https://www.brennancenter.org/blog/how-federal-government-can-and-cant-use-census-information</w:t>
        </w:r>
      </w:hyperlink>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know about the citizenship question the Census Bureau is planning to ask in 2020</w:t>
      </w:r>
      <w:r w:rsidDel="00000000" w:rsidR="00000000" w:rsidRPr="00000000">
        <w:rPr>
          <w:rFonts w:ascii="Calibri" w:cs="Calibri" w:eastAsia="Calibri" w:hAnsi="Calibri"/>
          <w:vertAlign w:val="baseline"/>
          <w:rtl w:val="0"/>
        </w:rPr>
        <w:t xml:space="preserve">, by D’Vera Cohn, </w:t>
      </w:r>
      <w:r w:rsidDel="00000000" w:rsidR="00000000" w:rsidRPr="00000000">
        <w:rPr>
          <w:rFonts w:ascii="Calibri" w:cs="Calibri" w:eastAsia="Calibri" w:hAnsi="Calibri"/>
          <w:i w:val="1"/>
          <w:vertAlign w:val="baseline"/>
          <w:rtl w:val="0"/>
        </w:rPr>
        <w:t xml:space="preserve">Fact Tank, Pew Research Center</w:t>
      </w:r>
      <w:r w:rsidDel="00000000" w:rsidR="00000000" w:rsidRPr="00000000">
        <w:rPr>
          <w:rFonts w:ascii="Calibri" w:cs="Calibri" w:eastAsia="Calibri" w:hAnsi="Calibri"/>
          <w:vertAlign w:val="baseline"/>
          <w:rtl w:val="0"/>
        </w:rPr>
        <w:t xml:space="preserve">, March 30, 2018</w:t>
      </w:r>
    </w:p>
    <w:p w:rsidR="00000000" w:rsidDel="00000000" w:rsidP="00000000" w:rsidRDefault="00000000" w:rsidRPr="00000000" w14:paraId="0000002A">
      <w:pPr>
        <w:rPr>
          <w:rFonts w:ascii="Calibri" w:cs="Calibri" w:eastAsia="Calibri" w:hAnsi="Calibri"/>
          <w:highlight w:val="white"/>
          <w:vertAlign w:val="baseline"/>
        </w:rPr>
      </w:pPr>
      <w:r w:rsidDel="00000000" w:rsidR="00000000" w:rsidRPr="00000000">
        <w:rPr>
          <w:rFonts w:ascii="Calibri" w:cs="Calibri" w:eastAsia="Calibri" w:hAnsi="Calibri"/>
          <w:highlight w:val="white"/>
          <w:vertAlign w:val="baseline"/>
          <w:rtl w:val="0"/>
        </w:rPr>
        <w:t xml:space="preserve">“For the first time since 1950, the U.S. Census Bureau is planning to ask everyone living in the United States whether they are citizens when it conducts its next decennial census in 2020. Anticipating that some immigrants might avoid answering the question, the Trump administration wants to try using other government records to fill in missing responses.”</w:t>
      </w:r>
    </w:p>
    <w:p w:rsidR="00000000" w:rsidDel="00000000" w:rsidP="00000000" w:rsidRDefault="00000000" w:rsidRPr="00000000" w14:paraId="0000002B">
      <w:pPr>
        <w:rPr>
          <w:rFonts w:ascii="Calibri" w:cs="Calibri" w:eastAsia="Calibri" w:hAnsi="Calibri"/>
          <w:vertAlign w:val="baseline"/>
        </w:rPr>
      </w:pPr>
      <w:hyperlink r:id="rId16">
        <w:r w:rsidDel="00000000" w:rsidR="00000000" w:rsidRPr="00000000">
          <w:rPr>
            <w:rFonts w:ascii="Calibri" w:cs="Calibri" w:eastAsia="Calibri" w:hAnsi="Calibri"/>
            <w:color w:val="0000ff"/>
            <w:u w:val="single"/>
            <w:vertAlign w:val="baseline"/>
            <w:rtl w:val="0"/>
          </w:rPr>
          <w:t xml:space="preserve">https://www.pewresearch.org/fact-tank/2018/03/30/what-to-know-about-the-citizenship-question-the-census-bureau-is-planning-to-ask-in-2020/</w:t>
        </w:r>
      </w:hyperlink>
      <w:r w:rsidDel="00000000" w:rsidR="00000000" w:rsidRPr="00000000">
        <w:rPr>
          <w:rtl w:val="0"/>
        </w:rPr>
      </w:r>
    </w:p>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LESSON PLANS </w:t>
      </w:r>
      <w:r w:rsidDel="00000000" w:rsidR="00000000" w:rsidRPr="00000000">
        <w:rPr>
          <w:rFonts w:ascii="Calibri" w:cs="Calibri" w:eastAsia="Calibri" w:hAnsi="Calibri"/>
          <w:color w:val="990000"/>
          <w:sz w:val="28"/>
          <w:szCs w:val="28"/>
          <w:vertAlign w:val="baseline"/>
          <w:rtl w:val="0"/>
        </w:rPr>
        <w:t xml:space="preserve">(2 total)</w:t>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Citizenship and the 2020 Census</w:t>
      </w:r>
      <w:r w:rsidDel="00000000" w:rsidR="00000000" w:rsidRPr="00000000">
        <w:rPr>
          <w:rFonts w:ascii="Calibri" w:cs="Calibri" w:eastAsia="Calibri" w:hAnsi="Calibri"/>
          <w:vertAlign w:val="baseline"/>
          <w:rtl w:val="0"/>
        </w:rPr>
        <w:t xml:space="preserve">, by Mark Engler, </w:t>
      </w:r>
      <w:r w:rsidDel="00000000" w:rsidR="00000000" w:rsidRPr="00000000">
        <w:rPr>
          <w:rFonts w:ascii="Calibri" w:cs="Calibri" w:eastAsia="Calibri" w:hAnsi="Calibri"/>
          <w:i w:val="1"/>
          <w:vertAlign w:val="baseline"/>
          <w:rtl w:val="0"/>
        </w:rPr>
        <w:t xml:space="preserve">Morningside Center for Teaching Social Responsibility</w:t>
      </w:r>
      <w:r w:rsidDel="00000000" w:rsidR="00000000" w:rsidRPr="00000000">
        <w:rPr>
          <w:rFonts w:ascii="Calibri" w:cs="Calibri" w:eastAsia="Calibri" w:hAnsi="Calibri"/>
          <w:vertAlign w:val="baseline"/>
          <w:rtl w:val="0"/>
        </w:rPr>
        <w:t xml:space="preserve">, April 24, 2018</w:t>
      </w:r>
    </w:p>
    <w:p w:rsidR="00000000" w:rsidDel="00000000" w:rsidP="00000000" w:rsidRDefault="00000000" w:rsidRPr="00000000" w14:paraId="00000030">
      <w:pPr>
        <w:rPr>
          <w:rFonts w:ascii="Calibri" w:cs="Calibri" w:eastAsia="Calibri" w:hAnsi="Calibri"/>
          <w:vertAlign w:val="baseline"/>
        </w:rPr>
      </w:pPr>
      <w:hyperlink r:id="rId17">
        <w:r w:rsidDel="00000000" w:rsidR="00000000" w:rsidRPr="00000000">
          <w:rPr>
            <w:rFonts w:ascii="Calibri" w:cs="Calibri" w:eastAsia="Calibri" w:hAnsi="Calibri"/>
            <w:color w:val="0000ff"/>
            <w:u w:val="single"/>
            <w:vertAlign w:val="baseline"/>
            <w:rtl w:val="0"/>
          </w:rPr>
          <w:t xml:space="preserve">https://www.morningsidecenter.org/teachable-moment/lessons/citizenship-and-2020-census</w:t>
        </w:r>
      </w:hyperlink>
      <w:r w:rsidDel="00000000" w:rsidR="00000000" w:rsidRPr="00000000">
        <w:rPr>
          <w:rtl w:val="0"/>
        </w:rPr>
      </w:r>
    </w:p>
    <w:p w:rsidR="00000000" w:rsidDel="00000000" w:rsidP="00000000" w:rsidRDefault="00000000" w:rsidRPr="00000000" w14:paraId="00000031">
      <w:pPr>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CLP: High school or advanced 8</w:t>
      </w:r>
      <w:r w:rsidDel="00000000" w:rsidR="00000000" w:rsidRPr="00000000">
        <w:rPr>
          <w:rFonts w:ascii="Calibri" w:cs="Calibri" w:eastAsia="Calibri" w:hAnsi="Calibri"/>
          <w:i w:val="1"/>
          <w:vertAlign w:val="superscript"/>
          <w:rtl w:val="0"/>
        </w:rPr>
        <w:t xml:space="preserve">th</w:t>
      </w:r>
      <w:r w:rsidDel="00000000" w:rsidR="00000000" w:rsidRPr="00000000">
        <w:rPr>
          <w:rFonts w:ascii="Calibri" w:cs="Calibri" w:eastAsia="Calibri" w:hAnsi="Calibri"/>
          <w:i w:val="1"/>
          <w:vertAlign w:val="baseline"/>
          <w:rtl w:val="0"/>
        </w:rPr>
        <w:t xml:space="preserve"> grade</w:t>
      </w:r>
      <w:r w:rsidDel="00000000" w:rsidR="00000000" w:rsidRPr="00000000">
        <w:rPr>
          <w:rtl w:val="0"/>
        </w:rPr>
      </w:r>
    </w:p>
    <w:p w:rsidR="00000000" w:rsidDel="00000000" w:rsidP="00000000" w:rsidRDefault="00000000" w:rsidRPr="00000000" w14:paraId="000000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It’s About Us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Scholastic</w:t>
      </w:r>
      <w:r w:rsidDel="00000000" w:rsidR="00000000" w:rsidRPr="00000000">
        <w:rPr>
          <w:rFonts w:ascii="Calibri" w:cs="Calibri" w:eastAsia="Calibri" w:hAnsi="Calibri"/>
          <w:vertAlign w:val="baseline"/>
          <w:rtl w:val="0"/>
        </w:rPr>
        <w:t xml:space="preserve">, 2010</w:t>
      </w:r>
    </w:p>
    <w:p w:rsidR="00000000" w:rsidDel="00000000" w:rsidP="00000000" w:rsidRDefault="00000000" w:rsidRPr="00000000" w14:paraId="00000034">
      <w:pPr>
        <w:rPr>
          <w:rFonts w:ascii="Calibri" w:cs="Calibri" w:eastAsia="Calibri" w:hAnsi="Calibri"/>
          <w:vertAlign w:val="baseline"/>
        </w:rPr>
      </w:pPr>
      <w:hyperlink r:id="rId18">
        <w:r w:rsidDel="00000000" w:rsidR="00000000" w:rsidRPr="00000000">
          <w:rPr>
            <w:rFonts w:ascii="Calibri" w:cs="Calibri" w:eastAsia="Calibri" w:hAnsi="Calibri"/>
            <w:color w:val="0000ff"/>
            <w:u w:val="single"/>
            <w:vertAlign w:val="baseline"/>
            <w:rtl w:val="0"/>
          </w:rPr>
          <w:t xml:space="preserve">http://www.scholastic.com/browse/article.jsp?id=3752139#7-8</w:t>
        </w:r>
      </w:hyperlink>
      <w:r w:rsidDel="00000000" w:rsidR="00000000" w:rsidRPr="00000000">
        <w:rPr>
          <w:rFonts w:ascii="Calibri" w:cs="Calibri" w:eastAsia="Calibri" w:hAnsi="Calibri"/>
          <w:vertAlign w:val="baseline"/>
          <w:rtl w:val="0"/>
        </w:rPr>
        <w:t xml:space="preserve"> (grades 7-8)</w:t>
      </w:r>
    </w:p>
    <w:p w:rsidR="00000000" w:rsidDel="00000000" w:rsidP="00000000" w:rsidRDefault="00000000" w:rsidRPr="00000000" w14:paraId="00000035">
      <w:pPr>
        <w:rPr>
          <w:rFonts w:ascii="Calibri" w:cs="Calibri" w:eastAsia="Calibri" w:hAnsi="Calibri"/>
          <w:vertAlign w:val="baseline"/>
        </w:rPr>
      </w:pPr>
      <w:hyperlink r:id="rId19">
        <w:r w:rsidDel="00000000" w:rsidR="00000000" w:rsidRPr="00000000">
          <w:rPr>
            <w:rFonts w:ascii="Calibri" w:cs="Calibri" w:eastAsia="Calibri" w:hAnsi="Calibri"/>
            <w:color w:val="0000ff"/>
            <w:u w:val="single"/>
            <w:vertAlign w:val="baseline"/>
            <w:rtl w:val="0"/>
          </w:rPr>
          <w:t xml:space="preserve">http://www.scholastic.com/browse/article.jsp?id=3752139#9-12</w:t>
        </w:r>
      </w:hyperlink>
      <w:r w:rsidDel="00000000" w:rsidR="00000000" w:rsidRPr="00000000">
        <w:rPr>
          <w:rFonts w:ascii="Calibri" w:cs="Calibri" w:eastAsia="Calibri" w:hAnsi="Calibri"/>
          <w:vertAlign w:val="baseline"/>
          <w:rtl w:val="0"/>
        </w:rPr>
        <w:t xml:space="preserve"> (grades 9-12)</w:t>
      </w:r>
    </w:p>
    <w:p w:rsidR="00000000" w:rsidDel="00000000" w:rsidP="00000000" w:rsidRDefault="00000000" w:rsidRPr="00000000" w14:paraId="0000003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CONSTITUTIONAL CONNECTIONS </w:t>
      </w:r>
      <w:r w:rsidDel="00000000" w:rsidR="00000000" w:rsidRPr="00000000">
        <w:rPr>
          <w:rFonts w:ascii="Calibri" w:cs="Calibri" w:eastAsia="Calibri" w:hAnsi="Calibri"/>
          <w:color w:val="990000"/>
          <w:sz w:val="28"/>
          <w:szCs w:val="28"/>
          <w:vertAlign w:val="baseline"/>
          <w:rtl w:val="0"/>
        </w:rPr>
        <w:t xml:space="preserve">(2 total)</w:t>
        <w:tab/>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SCOTUS And The Census: Taking Up The Citizenship Question</w:t>
      </w:r>
      <w:r w:rsidDel="00000000" w:rsidR="00000000" w:rsidRPr="00000000">
        <w:rPr>
          <w:rFonts w:ascii="Calibri" w:cs="Calibri" w:eastAsia="Calibri" w:hAnsi="Calibri"/>
          <w:vertAlign w:val="baseline"/>
          <w:rtl w:val="0"/>
        </w:rPr>
        <w:t xml:space="preserve">, by Meghna Chakrabarti, </w:t>
      </w:r>
      <w:r w:rsidDel="00000000" w:rsidR="00000000" w:rsidRPr="00000000">
        <w:rPr>
          <w:rFonts w:ascii="Calibri" w:cs="Calibri" w:eastAsia="Calibri" w:hAnsi="Calibri"/>
          <w:i w:val="1"/>
          <w:vertAlign w:val="baseline"/>
          <w:rtl w:val="0"/>
        </w:rPr>
        <w:t xml:space="preserve">OPB</w:t>
      </w:r>
      <w:r w:rsidDel="00000000" w:rsidR="00000000" w:rsidRPr="00000000">
        <w:rPr>
          <w:rFonts w:ascii="Calibri" w:cs="Calibri" w:eastAsia="Calibri" w:hAnsi="Calibri"/>
          <w:vertAlign w:val="baseline"/>
          <w:rtl w:val="0"/>
        </w:rPr>
        <w:t xml:space="preserve">, April 22, 2019</w:t>
      </w:r>
    </w:p>
    <w:p w:rsidR="00000000" w:rsidDel="00000000" w:rsidP="00000000" w:rsidRDefault="00000000" w:rsidRPr="00000000" w14:paraId="0000003A">
      <w:pPr>
        <w:rPr>
          <w:rFonts w:ascii="Calibri" w:cs="Calibri" w:eastAsia="Calibri" w:hAnsi="Calibri"/>
          <w:vertAlign w:val="baseline"/>
        </w:rPr>
      </w:pPr>
      <w:hyperlink r:id="rId20">
        <w:r w:rsidDel="00000000" w:rsidR="00000000" w:rsidRPr="00000000">
          <w:rPr>
            <w:rFonts w:ascii="Calibri" w:cs="Calibri" w:eastAsia="Calibri" w:hAnsi="Calibri"/>
            <w:color w:val="0000ff"/>
            <w:u w:val="single"/>
            <w:vertAlign w:val="baseline"/>
            <w:rtl w:val="0"/>
          </w:rPr>
          <w:t xml:space="preserve">https://www.opb.org/news/article/npr-scotus-and-the-census-taking-up-the-citizenship-question/</w:t>
        </w:r>
      </w:hyperlink>
      <w:r w:rsidDel="00000000" w:rsidR="00000000" w:rsidRPr="00000000">
        <w:rPr>
          <w:rtl w:val="0"/>
        </w:rPr>
      </w:r>
    </w:p>
    <w:p w:rsidR="00000000" w:rsidDel="00000000" w:rsidP="00000000" w:rsidRDefault="00000000" w:rsidRPr="00000000" w14:paraId="0000003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Argument preview: Justices will review challenge to census citizenship question</w:t>
      </w:r>
      <w:r w:rsidDel="00000000" w:rsidR="00000000" w:rsidRPr="00000000">
        <w:rPr>
          <w:rFonts w:ascii="Calibri" w:cs="Calibri" w:eastAsia="Calibri" w:hAnsi="Calibri"/>
          <w:vertAlign w:val="baseline"/>
          <w:rtl w:val="0"/>
        </w:rPr>
        <w:t xml:space="preserve">, by Amy Howe, </w:t>
      </w:r>
      <w:r w:rsidDel="00000000" w:rsidR="00000000" w:rsidRPr="00000000">
        <w:rPr>
          <w:rFonts w:ascii="Calibri" w:cs="Calibri" w:eastAsia="Calibri" w:hAnsi="Calibri"/>
          <w:i w:val="1"/>
          <w:vertAlign w:val="baseline"/>
          <w:rtl w:val="0"/>
        </w:rPr>
        <w:t xml:space="preserve">SCOTUSblog</w:t>
      </w:r>
      <w:r w:rsidDel="00000000" w:rsidR="00000000" w:rsidRPr="00000000">
        <w:rPr>
          <w:rFonts w:ascii="Calibri" w:cs="Calibri" w:eastAsia="Calibri" w:hAnsi="Calibri"/>
          <w:vertAlign w:val="baseline"/>
          <w:rtl w:val="0"/>
        </w:rPr>
        <w:t xml:space="preserve">, April 16, 2019</w:t>
      </w:r>
    </w:p>
    <w:p w:rsidR="00000000" w:rsidDel="00000000" w:rsidP="00000000" w:rsidRDefault="00000000" w:rsidRPr="00000000" w14:paraId="0000003D">
      <w:pPr>
        <w:rPr>
          <w:rFonts w:ascii="Calibri" w:cs="Calibri" w:eastAsia="Calibri" w:hAnsi="Calibri"/>
          <w:vertAlign w:val="baseline"/>
        </w:rPr>
      </w:pPr>
      <w:hyperlink r:id="rId21">
        <w:r w:rsidDel="00000000" w:rsidR="00000000" w:rsidRPr="00000000">
          <w:rPr>
            <w:rFonts w:ascii="Calibri" w:cs="Calibri" w:eastAsia="Calibri" w:hAnsi="Calibri"/>
            <w:color w:val="0000ff"/>
            <w:u w:val="single"/>
            <w:vertAlign w:val="baseline"/>
            <w:rtl w:val="0"/>
          </w:rPr>
          <w:t xml:space="preserve">https://www.scotusblog.com/2019/04/argument-previewjustices-will-review-challenge-to-census-citizenship-question/</w:t>
        </w:r>
      </w:hyperlink>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OREGON </w:t>
      </w:r>
      <w:r w:rsidDel="00000000" w:rsidR="00000000" w:rsidRPr="00000000">
        <w:rPr>
          <w:rFonts w:ascii="Calibri" w:cs="Calibri" w:eastAsia="Calibri" w:hAnsi="Calibri"/>
          <w:color w:val="990000"/>
          <w:sz w:val="28"/>
          <w:szCs w:val="28"/>
          <w:vertAlign w:val="baseline"/>
          <w:rtl w:val="0"/>
        </w:rPr>
        <w:t xml:space="preserve">(1 total)</w:t>
      </w:r>
    </w:p>
    <w:p w:rsidR="00000000" w:rsidDel="00000000" w:rsidP="00000000" w:rsidRDefault="00000000" w:rsidRPr="00000000" w14:paraId="0000004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Oregon begins prepping for 2020 census</w:t>
      </w:r>
      <w:r w:rsidDel="00000000" w:rsidR="00000000" w:rsidRPr="00000000">
        <w:rPr>
          <w:rFonts w:ascii="Calibri" w:cs="Calibri" w:eastAsia="Calibri" w:hAnsi="Calibri"/>
          <w:vertAlign w:val="baseline"/>
          <w:rtl w:val="0"/>
        </w:rPr>
        <w:t xml:space="preserve">, by Alex Paul, </w:t>
      </w:r>
      <w:r w:rsidDel="00000000" w:rsidR="00000000" w:rsidRPr="00000000">
        <w:rPr>
          <w:rFonts w:ascii="Calibri" w:cs="Calibri" w:eastAsia="Calibri" w:hAnsi="Calibri"/>
          <w:i w:val="1"/>
          <w:vertAlign w:val="baseline"/>
          <w:rtl w:val="0"/>
        </w:rPr>
        <w:t xml:space="preserve">Covallis Gazette-Times</w:t>
      </w:r>
      <w:r w:rsidDel="00000000" w:rsidR="00000000" w:rsidRPr="00000000">
        <w:rPr>
          <w:rFonts w:ascii="Calibri" w:cs="Calibri" w:eastAsia="Calibri" w:hAnsi="Calibri"/>
          <w:vertAlign w:val="baseline"/>
          <w:rtl w:val="0"/>
        </w:rPr>
        <w:t xml:space="preserve">, March 27, 2019</w:t>
      </w:r>
    </w:p>
    <w:p w:rsidR="00000000" w:rsidDel="00000000" w:rsidP="00000000" w:rsidRDefault="00000000" w:rsidRPr="00000000" w14:paraId="00000041">
      <w:pPr>
        <w:rPr>
          <w:rFonts w:ascii="Calibri" w:cs="Calibri" w:eastAsia="Calibri" w:hAnsi="Calibri"/>
          <w:vertAlign w:val="baseline"/>
        </w:rPr>
      </w:pPr>
      <w:hyperlink r:id="rId22">
        <w:r w:rsidDel="00000000" w:rsidR="00000000" w:rsidRPr="00000000">
          <w:rPr>
            <w:rFonts w:ascii="Calibri" w:cs="Calibri" w:eastAsia="Calibri" w:hAnsi="Calibri"/>
            <w:color w:val="0000ff"/>
            <w:u w:val="single"/>
            <w:vertAlign w:val="baseline"/>
            <w:rtl w:val="0"/>
          </w:rPr>
          <w:t xml:space="preserve">https://www.gazettetimes.com/news/oregon-begins-prepping-for-census/article_1265c8db-60cc-5ffa-a304-9eddff76880d.html</w:t>
        </w:r>
      </w:hyperlink>
      <w:r w:rsidDel="00000000" w:rsidR="00000000" w:rsidRPr="00000000">
        <w:rPr>
          <w:rtl w:val="0"/>
        </w:rPr>
      </w:r>
    </w:p>
    <w:p w:rsidR="00000000" w:rsidDel="00000000" w:rsidP="00000000" w:rsidRDefault="00000000" w:rsidRPr="00000000" w14:paraId="00000042">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43">
      <w:pPr>
        <w:rPr>
          <w:rFonts w:ascii="Calibri" w:cs="Calibri" w:eastAsia="Calibri" w:hAnsi="Calibri"/>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FOR OREGON SOCIAL SCIENCE STANDARDS </w:t>
      </w: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8.8   Evaluate information from a variety of sources and perspectives.</w:t>
      </w:r>
    </w:p>
    <w:p w:rsidR="00000000" w:rsidDel="00000000" w:rsidP="00000000" w:rsidRDefault="00000000" w:rsidRPr="00000000" w14:paraId="00000045">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8.17 Examine the development activities of political parties and interest groups and their affect on events, issues, and ideas. </w:t>
      </w:r>
    </w:p>
    <w:p w:rsidR="00000000" w:rsidDel="00000000" w:rsidP="00000000" w:rsidRDefault="00000000" w:rsidRPr="00000000" w14:paraId="00000046">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8.21 Analyze important political and ethical values such as freedom, democracy, equality and justice embodied in documents such as the Declaration of Independence, the United States Constitution, and the Bill of Rights.</w:t>
      </w:r>
    </w:p>
    <w:p w:rsidR="00000000" w:rsidDel="00000000" w:rsidP="00000000" w:rsidRDefault="00000000" w:rsidRPr="00000000" w14:paraId="00000047">
      <w:pPr>
        <w:widowControl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8.26 Examine a controversial event, issue, or problem from more than one perspective.  </w:t>
      </w:r>
    </w:p>
    <w:p w:rsidR="00000000" w:rsidDel="00000000" w:rsidP="00000000" w:rsidRDefault="00000000" w:rsidRPr="00000000" w14:paraId="00000048">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HS.27 Examine functions and process of United States government. </w:t>
      </w:r>
    </w:p>
    <w:p w:rsidR="00000000" w:rsidDel="00000000" w:rsidP="00000000" w:rsidRDefault="00000000" w:rsidRPr="00000000" w14:paraId="00000049">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HS.30 Analyze the roles and activities of political parties, interest groups, and mass media and how they affect the beliefs and behaviors of local, state, and national constituencies. </w:t>
      </w:r>
    </w:p>
    <w:p w:rsidR="00000000" w:rsidDel="00000000" w:rsidP="00000000" w:rsidRDefault="00000000" w:rsidRPr="00000000" w14:paraId="0000004A">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HS.33 Explain the role of government in various current events. </w:t>
      </w:r>
    </w:p>
    <w:p w:rsidR="00000000" w:rsidDel="00000000" w:rsidP="00000000" w:rsidRDefault="00000000" w:rsidRPr="00000000" w14:paraId="0000004B">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HS.35 Examine the pluralistic realities of society (e.g., race, poverty, gender and age), recognizing issues of equity, and evaluating need for change. </w:t>
      </w:r>
    </w:p>
    <w:p w:rsidR="00000000" w:rsidDel="00000000" w:rsidP="00000000" w:rsidRDefault="00000000" w:rsidRPr="00000000" w14:paraId="0000004C">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HS.59  Demonstrate the skills and dispositions needed to be a critical consumer of information.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HS.60.  Analyze an event, issue, problem, or phenomenon from varied or opposing perspectives or points of view. </w:t>
      </w:r>
    </w:p>
    <w:p w:rsidR="00000000" w:rsidDel="00000000" w:rsidP="00000000" w:rsidRDefault="00000000" w:rsidRPr="00000000" w14:paraId="0000004E">
      <w:pPr>
        <w:rPr>
          <w:rFonts w:ascii="Calibri" w:cs="Calibri" w:eastAsia="Calibri" w:hAnsi="Calibri"/>
          <w:smallCaps w:val="0"/>
          <w:color w:val="ff0000"/>
          <w:sz w:val="28"/>
          <w:szCs w:val="28"/>
          <w:vertAlign w:val="baseline"/>
        </w:rPr>
      </w:pPr>
      <w:r w:rsidDel="00000000" w:rsidR="00000000" w:rsidRPr="00000000">
        <w:rPr>
          <w:rtl w:val="0"/>
        </w:rPr>
      </w:r>
    </w:p>
    <w:p w:rsidR="00000000" w:rsidDel="00000000" w:rsidP="00000000" w:rsidRDefault="00000000" w:rsidRPr="00000000" w14:paraId="0000004F">
      <w:pPr>
        <w:rPr>
          <w:rFonts w:ascii="Calibri" w:cs="Calibri" w:eastAsia="Calibri" w:hAnsi="Calibri"/>
          <w:smallCaps w:val="0"/>
          <w:color w:val="990000"/>
          <w:sz w:val="28"/>
          <w:szCs w:val="28"/>
          <w:vertAlign w:val="baseline"/>
        </w:rPr>
      </w:pPr>
      <w:r w:rsidDel="00000000" w:rsidR="00000000" w:rsidRPr="00000000">
        <w:rPr>
          <w:rFonts w:ascii="Calibri" w:cs="Calibri" w:eastAsia="Calibri" w:hAnsi="Calibri"/>
          <w:b w:val="1"/>
          <w:smallCaps w:val="1"/>
          <w:color w:val="990000"/>
          <w:sz w:val="28"/>
          <w:szCs w:val="28"/>
          <w:vertAlign w:val="baseline"/>
          <w:rtl w:val="0"/>
        </w:rPr>
        <w:t xml:space="preserve">FOR CONNECTIONS TO LESSONS IN </w:t>
      </w:r>
      <w:r w:rsidDel="00000000" w:rsidR="00000000" w:rsidRPr="00000000">
        <w:rPr>
          <w:rFonts w:ascii="Calibri" w:cs="Calibri" w:eastAsia="Calibri" w:hAnsi="Calibri"/>
          <w:b w:val="1"/>
          <w:i w:val="1"/>
          <w:smallCaps w:val="1"/>
          <w:color w:val="990000"/>
          <w:sz w:val="28"/>
          <w:szCs w:val="28"/>
          <w:vertAlign w:val="baseline"/>
          <w:rtl w:val="0"/>
        </w:rPr>
        <w:t xml:space="preserve">WE THE PEOPLE: THE CITIZEN &amp; THE CONSTITUTION </w:t>
      </w:r>
      <w:r w:rsidDel="00000000" w:rsidR="00000000" w:rsidRPr="00000000">
        <w:rPr>
          <w:rFonts w:ascii="Calibri" w:cs="Calibri" w:eastAsia="Calibri" w:hAnsi="Calibri"/>
          <w:b w:val="1"/>
          <w:smallCaps w:val="1"/>
          <w:color w:val="990000"/>
          <w:sz w:val="28"/>
          <w:szCs w:val="28"/>
          <w:vertAlign w:val="baseline"/>
          <w:rtl w:val="0"/>
        </w:rPr>
        <w:t xml:space="preserve">TEXTS</w:t>
      </w:r>
      <w:r w:rsidDel="00000000" w:rsidR="00000000" w:rsidRPr="00000000">
        <w:rPr>
          <w:rtl w:val="0"/>
        </w:rPr>
      </w:r>
    </w:p>
    <w:p w:rsidR="00000000" w:rsidDel="00000000" w:rsidP="00000000" w:rsidRDefault="00000000" w:rsidRPr="00000000" w14:paraId="00000050">
      <w:pPr>
        <w:rPr>
          <w:rFonts w:ascii="Calibri" w:cs="Calibri" w:eastAsia="Calibri" w:hAnsi="Calibri"/>
          <w:smallCaps w:val="0"/>
          <w:color w:val="ff0000"/>
          <w:sz w:val="28"/>
          <w:szCs w:val="28"/>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Middle School, Level 2</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Unit 6, Lesson 29: What are the rights and responsibilities of citizenship?</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Unit 6, Lesson 30: How might citizens participate in civic affairs?</w:t>
      </w:r>
    </w:p>
    <w:p w:rsidR="00000000" w:rsidDel="00000000" w:rsidP="00000000" w:rsidRDefault="00000000" w:rsidRPr="00000000" w14:paraId="0000005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High School, Level 3</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Unit 6: What challenges might face American constitutional democracy in the Twenty-first century?</w:t>
      </w:r>
    </w:p>
    <w:p w:rsidR="00000000" w:rsidDel="00000000" w:rsidP="00000000" w:rsidRDefault="00000000" w:rsidRPr="00000000" w14:paraId="00000056">
      <w:pPr>
        <w:rPr>
          <w:rFonts w:ascii="Calibri" w:cs="Calibri" w:eastAsia="Calibri" w:hAnsi="Calibri"/>
          <w:smallCaps w:val="0"/>
          <w:color w:val="ff0000"/>
          <w:sz w:val="28"/>
          <w:szCs w:val="28"/>
          <w:vertAlign w:val="baseline"/>
        </w:rPr>
      </w:pPr>
      <w:r w:rsidDel="00000000" w:rsidR="00000000" w:rsidRPr="00000000">
        <w:rPr>
          <w:rtl w:val="0"/>
        </w:rPr>
      </w:r>
    </w:p>
    <w:sectPr>
      <w:pgSz w:h="15840" w:w="12240"/>
      <w:pgMar w:bottom="81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pb.org/news/article/npr-scotus-and-the-census-taking-up-the-citizenship-question/" TargetMode="External"/><Relationship Id="rId11" Type="http://schemas.openxmlformats.org/officeDocument/2006/relationships/hyperlink" Target="https://www.supremecourt.gov/docket/docketfiles/html/public/18-966.html" TargetMode="External"/><Relationship Id="rId22" Type="http://schemas.openxmlformats.org/officeDocument/2006/relationships/hyperlink" Target="https://www.gazettetimes.com/news/oregon-begins-prepping-for-census/article_1265c8db-60cc-5ffa-a304-9eddff76880d.html" TargetMode="External"/><Relationship Id="rId10" Type="http://schemas.openxmlformats.org/officeDocument/2006/relationships/hyperlink" Target="https://www.npr.org/2019/04/23/705210786/a-decade-of-implications-at-stake-supreme-court-hears-census-citizenship-questio" TargetMode="External"/><Relationship Id="rId21" Type="http://schemas.openxmlformats.org/officeDocument/2006/relationships/hyperlink" Target="https://www.scotusblog.com/2019/04/argument-previewjustices-will-review-challenge-to-census-citizenship-question/" TargetMode="External"/><Relationship Id="rId13" Type="http://schemas.openxmlformats.org/officeDocument/2006/relationships/hyperlink" Target="https://www.rollcall.com/news/congress/supreme-court-will-decide-census-citizenship-question" TargetMode="External"/><Relationship Id="rId12" Type="http://schemas.openxmlformats.org/officeDocument/2006/relationships/hyperlink" Target="https://www.nytimes.com/2019/04/15/us/politics/supreme-court-citizenship-censu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wipp.gwu.edu/sites/g/files/zaxdzs2181/f/downloads/Counting%20for%20Dollars%20%234%20Census-derived%20Datasets.pdf" TargetMode="External"/><Relationship Id="rId15" Type="http://schemas.openxmlformats.org/officeDocument/2006/relationships/hyperlink" Target="https://www.brennancenter.org/blog/how-federal-government-can-and-cant-use-census-information" TargetMode="External"/><Relationship Id="rId14" Type="http://schemas.openxmlformats.org/officeDocument/2006/relationships/hyperlink" Target="https://www.pbssocal.org/programs/pbs-newshour/who-counts-1556062504/" TargetMode="External"/><Relationship Id="rId17" Type="http://schemas.openxmlformats.org/officeDocument/2006/relationships/hyperlink" Target="https://www.morningsidecenter.org/teachable-moment/lessons/citizenship-and-2020-census" TargetMode="External"/><Relationship Id="rId16" Type="http://schemas.openxmlformats.org/officeDocument/2006/relationships/hyperlink" Target="https://www.pewresearch.org/fact-tank/2018/03/30/what-to-know-about-the-citizenship-question-the-census-bureau-is-planning-to-ask-in-2020/" TargetMode="External"/><Relationship Id="rId5" Type="http://schemas.openxmlformats.org/officeDocument/2006/relationships/styles" Target="styles.xml"/><Relationship Id="rId19" Type="http://schemas.openxmlformats.org/officeDocument/2006/relationships/hyperlink" Target="http://www.scholastic.com/browse/article.jsp?id=3752139#9-12" TargetMode="External"/><Relationship Id="rId6" Type="http://schemas.openxmlformats.org/officeDocument/2006/relationships/image" Target="media/image1.jpg"/><Relationship Id="rId18" Type="http://schemas.openxmlformats.org/officeDocument/2006/relationships/hyperlink" Target="http://www.scholastic.com/browse/article.jsp?id=3752139#7-8" TargetMode="External"/><Relationship Id="rId7" Type="http://schemas.openxmlformats.org/officeDocument/2006/relationships/hyperlink" Target="https://abc30.com/politics/judge-bars-citizenship-question-from-2020-census/5082205/" TargetMode="External"/><Relationship Id="rId8" Type="http://schemas.openxmlformats.org/officeDocument/2006/relationships/hyperlink" Target="https://www.economist.com/united-states/2019/04/27/counting-america-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