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EC85" w14:textId="1BFB4D87" w:rsidR="0093608C" w:rsidRPr="0093608C" w:rsidRDefault="0093608C" w:rsidP="0093608C">
      <w:pPr>
        <w:shd w:val="clear" w:color="auto" w:fill="FFFFFF"/>
        <w:spacing w:before="72"/>
        <w:ind w:left="72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  <w:r w:rsidRPr="0093608C"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  <w:t>Summary of Hatch Act Rules</w:t>
      </w:r>
    </w:p>
    <w:p w14:paraId="0F7FB485" w14:textId="77777777" w:rsidR="0093608C" w:rsidRPr="0093608C" w:rsidRDefault="0093608C" w:rsidP="0093608C">
      <w:pPr>
        <w:shd w:val="clear" w:color="auto" w:fill="FFFFFF"/>
        <w:spacing w:before="72"/>
        <w:ind w:left="72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1F0B9F1B" w14:textId="701124A6" w:rsidR="0093608C" w:rsidRP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  <w:r w:rsidRPr="0093608C">
        <w:rPr>
          <w:rFonts w:ascii="Century Gothic" w:eastAsia="Times New Roman" w:hAnsi="Century Gothic" w:cs="Arial"/>
          <w:b/>
          <w:bCs/>
          <w:color w:val="000000"/>
        </w:rPr>
        <w:t>If you are a federal employee who works in any of the following executive agencies, you have special Hatch Act restrictions:</w:t>
      </w:r>
    </w:p>
    <w:p w14:paraId="03CD47E4" w14:textId="77777777" w:rsidR="0093608C" w:rsidRP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</w:p>
    <w:p w14:paraId="13C0DC3A" w14:textId="4BEBAB08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Administrative law judges </w:t>
      </w:r>
    </w:p>
    <w:p w14:paraId="68CD4C0C" w14:textId="346803A5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Central Intelligence Agency</w:t>
      </w:r>
    </w:p>
    <w:p w14:paraId="26EB644B" w14:textId="3265D3D5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Contract Appeals Boards </w:t>
      </w:r>
    </w:p>
    <w:p w14:paraId="2F73555B" w14:textId="36A761CC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Criminal Division (Department of Justice)</w:t>
      </w:r>
    </w:p>
    <w:p w14:paraId="769E622A" w14:textId="45D8CFD9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Defense Intelligence Agency</w:t>
      </w:r>
    </w:p>
    <w:p w14:paraId="3528EADB" w14:textId="0EE58DB2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Federal Bureau of Investigation</w:t>
      </w:r>
    </w:p>
    <w:p w14:paraId="7DC6A84D" w14:textId="2F67C694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Federal Election Commission</w:t>
      </w:r>
    </w:p>
    <w:p w14:paraId="49337C85" w14:textId="37C9E16A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Merit Systems Protection Board</w:t>
      </w:r>
    </w:p>
    <w:p w14:paraId="573CDF8B" w14:textId="6FD79F96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National Geospatial-Intelligence Agency</w:t>
      </w:r>
    </w:p>
    <w:p w14:paraId="5558C08B" w14:textId="5D9EDE5B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National Security Agency</w:t>
      </w:r>
    </w:p>
    <w:p w14:paraId="48DF87A9" w14:textId="5395D829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National Security Council</w:t>
      </w:r>
    </w:p>
    <w:p w14:paraId="42643F34" w14:textId="2D20ED9D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Office of Criminal Investigation (Internal Revenue Service)</w:t>
      </w:r>
    </w:p>
    <w:p w14:paraId="1AD97B72" w14:textId="77777777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Office of Investigative Programs (Customs Service)</w:t>
      </w:r>
    </w:p>
    <w:p w14:paraId="246177D1" w14:textId="6ED733C7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Office of Law Enforcement (Bureau of Alcohol, Tobacco, Firearms and Explosives)</w:t>
      </w:r>
    </w:p>
    <w:p w14:paraId="4A3E57A1" w14:textId="4644F3D1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United States Office of Special Counsel</w:t>
      </w:r>
    </w:p>
    <w:p w14:paraId="54B498FF" w14:textId="68F0BD12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Secret Service</w:t>
      </w:r>
    </w:p>
    <w:p w14:paraId="2F5E62DA" w14:textId="66C545FB" w:rsidR="0093608C" w:rsidRPr="0093608C" w:rsidRDefault="0093608C" w:rsidP="0093608C">
      <w:pPr>
        <w:numPr>
          <w:ilvl w:val="0"/>
          <w:numId w:val="3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Senior Executive Service</w:t>
      </w:r>
    </w:p>
    <w:p w14:paraId="735FFEDC" w14:textId="16783AC0" w:rsid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5036EC04" w14:textId="77777777" w:rsidR="0093608C" w:rsidRP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These federal employees </w:t>
      </w:r>
      <w:r w:rsidRPr="0093608C">
        <w:rPr>
          <w:rFonts w:ascii="Century Gothic" w:eastAsia="Times New Roman" w:hAnsi="Century Gothic" w:cs="Arial"/>
          <w:b/>
          <w:bCs/>
          <w:i/>
          <w:iCs/>
          <w:color w:val="222222"/>
          <w:sz w:val="21"/>
          <w:szCs w:val="21"/>
        </w:rPr>
        <w:t>may</w:t>
      </w: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:</w:t>
      </w:r>
    </w:p>
    <w:p w14:paraId="66092D0B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register and vote as they choose</w:t>
      </w:r>
    </w:p>
    <w:p w14:paraId="0911E5CD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assist in voter registration drives</w:t>
      </w:r>
    </w:p>
    <w:p w14:paraId="0EA9A50B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express opinions about candidates and issues</w:t>
      </w:r>
    </w:p>
    <w:p w14:paraId="1D2D59FC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participate in campaigns where none of the candidates represent a political party</w:t>
      </w:r>
    </w:p>
    <w:p w14:paraId="6FE1DADB" w14:textId="21B749B3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contribute money to political organizations or attend political fund</w:t>
      </w:r>
      <w:r>
        <w:rPr>
          <w:rFonts w:ascii="Century Gothic" w:eastAsia="Times New Roman" w:hAnsi="Century Gothic" w:cs="Arial"/>
          <w:color w:val="222222"/>
          <w:sz w:val="21"/>
          <w:szCs w:val="21"/>
        </w:rPr>
        <w:t>-</w:t>
      </w: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raising functions</w:t>
      </w:r>
    </w:p>
    <w:p w14:paraId="4695FA3F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attend political rallies and meetings</w:t>
      </w:r>
    </w:p>
    <w:p w14:paraId="02AE11F1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join political clubs or parties</w:t>
      </w:r>
    </w:p>
    <w:p w14:paraId="6AF2EFDD" w14:textId="77777777" w:rsidR="0093608C" w:rsidRP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sign nominating petitions</w:t>
      </w:r>
    </w:p>
    <w:p w14:paraId="04E8DCAA" w14:textId="40E8777C" w:rsidR="0093608C" w:rsidRDefault="0093608C" w:rsidP="0093608C">
      <w:pPr>
        <w:numPr>
          <w:ilvl w:val="0"/>
          <w:numId w:val="4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campaign for or against referendum questions, constitutional amendments, municipal ordinances</w:t>
      </w:r>
    </w:p>
    <w:p w14:paraId="313CA71D" w14:textId="77777777" w:rsidR="0093608C" w:rsidRPr="0093608C" w:rsidRDefault="0093608C" w:rsidP="0093608C">
      <w:p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</w:p>
    <w:p w14:paraId="74661509" w14:textId="77777777" w:rsidR="0093608C" w:rsidRP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These federal employees </w:t>
      </w:r>
      <w:r w:rsidRPr="0093608C">
        <w:rPr>
          <w:rFonts w:ascii="Century Gothic" w:eastAsia="Times New Roman" w:hAnsi="Century Gothic" w:cs="Arial"/>
          <w:b/>
          <w:bCs/>
          <w:i/>
          <w:iCs/>
          <w:color w:val="222222"/>
          <w:sz w:val="21"/>
          <w:szCs w:val="21"/>
        </w:rPr>
        <w:t>may not</w:t>
      </w: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:</w:t>
      </w:r>
    </w:p>
    <w:p w14:paraId="0B41EBB7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be candidates for public office in partisan elections</w:t>
      </w:r>
    </w:p>
    <w:p w14:paraId="7AFC7F41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campaign for or against a candidate or slate of candidates in partisan elections</w:t>
      </w:r>
    </w:p>
    <w:p w14:paraId="43AACE29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make campaign speeches</w:t>
      </w:r>
    </w:p>
    <w:p w14:paraId="0AB3C3F4" w14:textId="3BD6355F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collect contributions or sell tickets to political fund</w:t>
      </w:r>
      <w:r>
        <w:rPr>
          <w:rFonts w:ascii="Century Gothic" w:eastAsia="Times New Roman" w:hAnsi="Century Gothic" w:cs="Arial"/>
          <w:color w:val="222222"/>
          <w:sz w:val="21"/>
          <w:szCs w:val="21"/>
        </w:rPr>
        <w:t>-</w:t>
      </w: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raising functions</w:t>
      </w:r>
    </w:p>
    <w:p w14:paraId="2D711EF0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distribute campaign material in partisan elections</w:t>
      </w:r>
    </w:p>
    <w:p w14:paraId="67BCB8F9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organize or manage political rallies or meetings</w:t>
      </w:r>
    </w:p>
    <w:p w14:paraId="4E1115DA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hold office in political clubs or parties</w:t>
      </w:r>
    </w:p>
    <w:p w14:paraId="00802D88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circulate nominating petitions</w:t>
      </w:r>
    </w:p>
    <w:p w14:paraId="505F6C02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work to register voters for one party only</w:t>
      </w:r>
    </w:p>
    <w:p w14:paraId="77BF6C01" w14:textId="77777777" w:rsidR="0093608C" w:rsidRPr="0093608C" w:rsidRDefault="0093608C" w:rsidP="0093608C">
      <w:pPr>
        <w:numPr>
          <w:ilvl w:val="0"/>
          <w:numId w:val="5"/>
        </w:numPr>
        <w:shd w:val="clear" w:color="auto" w:fill="FFFFFF"/>
        <w:tabs>
          <w:tab w:val="clear" w:pos="720"/>
        </w:tabs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wear political buttons at work</w:t>
      </w:r>
    </w:p>
    <w:p w14:paraId="07123927" w14:textId="77777777" w:rsid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color w:val="222222"/>
          <w:sz w:val="21"/>
          <w:szCs w:val="21"/>
        </w:rPr>
      </w:pPr>
    </w:p>
    <w:p w14:paraId="1D7297D1" w14:textId="77777777" w:rsidR="0093608C" w:rsidRPr="0093608C" w:rsidRDefault="0093608C" w:rsidP="0093608C">
      <w:pPr>
        <w:shd w:val="clear" w:color="auto" w:fill="FFFFFF"/>
        <w:snapToGrid w:val="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400116D8" w14:textId="0FD91408" w:rsidR="0093608C" w:rsidRDefault="0093608C" w:rsidP="0093608C">
      <w:pPr>
        <w:shd w:val="clear" w:color="auto" w:fill="FFFFFF"/>
        <w:snapToGrid w:val="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15E23660" w14:textId="77777777" w:rsidR="0093608C" w:rsidRPr="0093608C" w:rsidRDefault="0093608C" w:rsidP="0093608C">
      <w:pPr>
        <w:shd w:val="clear" w:color="auto" w:fill="FFFFFF"/>
        <w:snapToGrid w:val="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287E2B6B" w14:textId="77777777" w:rsidR="0093608C" w:rsidRPr="0093608C" w:rsidRDefault="0093608C" w:rsidP="0093608C">
      <w:pPr>
        <w:shd w:val="clear" w:color="auto" w:fill="FFFFFF"/>
        <w:snapToGrid w:val="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4ECCF1BF" w14:textId="77777777" w:rsid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</w:p>
    <w:p w14:paraId="1B3AE488" w14:textId="77777777" w:rsid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</w:p>
    <w:p w14:paraId="592BBBB5" w14:textId="77777777" w:rsid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</w:p>
    <w:p w14:paraId="3CE95404" w14:textId="77777777" w:rsid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</w:p>
    <w:p w14:paraId="29984A24" w14:textId="7DCD0297" w:rsidR="0093608C" w:rsidRP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</w:rPr>
      </w:pPr>
      <w:bookmarkStart w:id="0" w:name="_GoBack"/>
      <w:bookmarkEnd w:id="0"/>
      <w:r w:rsidRPr="0093608C">
        <w:rPr>
          <w:rFonts w:ascii="Century Gothic" w:eastAsia="Times New Roman" w:hAnsi="Century Gothic" w:cs="Arial"/>
          <w:b/>
          <w:bCs/>
          <w:color w:val="000000"/>
        </w:rPr>
        <w:t>If you are a federal or Washington, D.C. employee of any other agency or branch of government, you still have Hatch Act rules to follow:</w:t>
      </w:r>
    </w:p>
    <w:p w14:paraId="7094E276" w14:textId="77777777" w:rsidR="0093608C" w:rsidRPr="0093608C" w:rsidRDefault="0093608C" w:rsidP="0093608C">
      <w:pPr>
        <w:shd w:val="clear" w:color="auto" w:fill="FFFFFF"/>
        <w:snapToGrid w:val="0"/>
        <w:ind w:left="720"/>
        <w:outlineLvl w:val="2"/>
        <w:rPr>
          <w:rFonts w:ascii="Century Gothic" w:eastAsia="Times New Roman" w:hAnsi="Century Gothic" w:cs="Arial"/>
          <w:b/>
          <w:bCs/>
          <w:color w:val="000000"/>
          <w:sz w:val="29"/>
          <w:szCs w:val="29"/>
        </w:rPr>
      </w:pPr>
    </w:p>
    <w:p w14:paraId="526121AA" w14:textId="77777777" w:rsidR="0093608C" w:rsidRP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These federal and D.C. employees </w:t>
      </w:r>
      <w:r w:rsidRPr="0093608C">
        <w:rPr>
          <w:rFonts w:ascii="Century Gothic" w:eastAsia="Times New Roman" w:hAnsi="Century Gothic" w:cs="Arial"/>
          <w:b/>
          <w:bCs/>
          <w:i/>
          <w:iCs/>
          <w:color w:val="222222"/>
          <w:sz w:val="21"/>
          <w:szCs w:val="21"/>
        </w:rPr>
        <w:t>may</w:t>
      </w: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:</w:t>
      </w:r>
    </w:p>
    <w:p w14:paraId="735567BF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be candidates for public office in nonpartisan elections</w:t>
      </w:r>
    </w:p>
    <w:p w14:paraId="2E7A074B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register and vote as they choose</w:t>
      </w:r>
    </w:p>
    <w:p w14:paraId="1A769A4C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assist in voter registration drives</w:t>
      </w:r>
    </w:p>
    <w:p w14:paraId="530A051D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express opinions about candidates and issues</w:t>
      </w:r>
    </w:p>
    <w:p w14:paraId="42730985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contribute money to political organizations</w:t>
      </w:r>
    </w:p>
    <w:p w14:paraId="524100F1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attend political fundraising functions</w:t>
      </w:r>
    </w:p>
    <w:p w14:paraId="22CDFE49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attend and be active at political rallies and meetings</w:t>
      </w:r>
    </w:p>
    <w:p w14:paraId="53A0FD1A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join and be an active member of a political party or club</w:t>
      </w:r>
    </w:p>
    <w:p w14:paraId="621AAC54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sign nominating petitions</w:t>
      </w:r>
    </w:p>
    <w:p w14:paraId="34520335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campaign for or against referendum questions, constitutional amendments, municipal ordinances</w:t>
      </w:r>
    </w:p>
    <w:p w14:paraId="4951E949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campaign for or against candidates in partisan elections</w:t>
      </w:r>
    </w:p>
    <w:p w14:paraId="666F77F9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make campaign speeches for candidates in partisan elections</w:t>
      </w:r>
    </w:p>
    <w:p w14:paraId="5D5A7F38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distribute campaign literature in partisan elections</w:t>
      </w:r>
    </w:p>
    <w:p w14:paraId="73CF7988" w14:textId="77777777" w:rsidR="0093608C" w:rsidRPr="0093608C" w:rsidRDefault="0093608C" w:rsidP="0093608C">
      <w:pPr>
        <w:numPr>
          <w:ilvl w:val="0"/>
          <w:numId w:val="1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hold office in political clubs or parties</w:t>
      </w:r>
    </w:p>
    <w:p w14:paraId="72D25C53" w14:textId="77777777" w:rsid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</w:pPr>
    </w:p>
    <w:p w14:paraId="79764FB6" w14:textId="224CAE95" w:rsidR="0093608C" w:rsidRPr="0093608C" w:rsidRDefault="0093608C" w:rsidP="0093608C">
      <w:pPr>
        <w:shd w:val="clear" w:color="auto" w:fill="FFFFFF"/>
        <w:snapToGrid w:val="0"/>
        <w:ind w:left="72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These federal and D.C. employees </w:t>
      </w:r>
      <w:r w:rsidRPr="0093608C">
        <w:rPr>
          <w:rFonts w:ascii="Century Gothic" w:eastAsia="Times New Roman" w:hAnsi="Century Gothic" w:cs="Arial"/>
          <w:b/>
          <w:bCs/>
          <w:i/>
          <w:iCs/>
          <w:color w:val="222222"/>
          <w:sz w:val="21"/>
          <w:szCs w:val="21"/>
        </w:rPr>
        <w:t>may not</w:t>
      </w:r>
      <w:r w:rsidRPr="0093608C">
        <w:rPr>
          <w:rFonts w:ascii="Century Gothic" w:eastAsia="Times New Roman" w:hAnsi="Century Gothic" w:cs="Arial"/>
          <w:i/>
          <w:iCs/>
          <w:color w:val="222222"/>
          <w:sz w:val="21"/>
          <w:szCs w:val="21"/>
        </w:rPr>
        <w:t>:</w:t>
      </w:r>
    </w:p>
    <w:p w14:paraId="4ADCFC51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use official authority or influence to interfere with an election</w:t>
      </w:r>
    </w:p>
    <w:p w14:paraId="1AC88B5E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solicit or discourage political activity of anyone with business before their agency</w:t>
      </w:r>
    </w:p>
    <w:p w14:paraId="1A9743C2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solicit or receive political contributions (may be done in certain limited situations by federal labor or other employee organizations)</w:t>
      </w:r>
    </w:p>
    <w:p w14:paraId="380F1C34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be candidates for public office in partisan elections</w:t>
      </w:r>
    </w:p>
    <w:p w14:paraId="36B9CF9B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engage in political activity while:</w:t>
      </w:r>
    </w:p>
    <w:p w14:paraId="115E498C" w14:textId="77777777" w:rsidR="0093608C" w:rsidRPr="0093608C" w:rsidRDefault="0093608C" w:rsidP="0093608C">
      <w:pPr>
        <w:numPr>
          <w:ilvl w:val="1"/>
          <w:numId w:val="2"/>
        </w:numPr>
        <w:shd w:val="clear" w:color="auto" w:fill="FFFFFF"/>
        <w:snapToGrid w:val="0"/>
        <w:ind w:left="207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on duty</w:t>
      </w:r>
    </w:p>
    <w:p w14:paraId="69384A56" w14:textId="77777777" w:rsidR="0093608C" w:rsidRPr="0093608C" w:rsidRDefault="0093608C" w:rsidP="0093608C">
      <w:pPr>
        <w:numPr>
          <w:ilvl w:val="1"/>
          <w:numId w:val="2"/>
        </w:numPr>
        <w:shd w:val="clear" w:color="auto" w:fill="FFFFFF"/>
        <w:snapToGrid w:val="0"/>
        <w:ind w:left="207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in a government office</w:t>
      </w:r>
    </w:p>
    <w:p w14:paraId="2F88B436" w14:textId="77777777" w:rsidR="0093608C" w:rsidRPr="0093608C" w:rsidRDefault="0093608C" w:rsidP="0093608C">
      <w:pPr>
        <w:numPr>
          <w:ilvl w:val="1"/>
          <w:numId w:val="2"/>
        </w:numPr>
        <w:shd w:val="clear" w:color="auto" w:fill="FFFFFF"/>
        <w:snapToGrid w:val="0"/>
        <w:ind w:left="207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wearing an official uniform</w:t>
      </w:r>
    </w:p>
    <w:p w14:paraId="2A7655D5" w14:textId="77777777" w:rsidR="0093608C" w:rsidRPr="0093608C" w:rsidRDefault="0093608C" w:rsidP="0093608C">
      <w:pPr>
        <w:numPr>
          <w:ilvl w:val="1"/>
          <w:numId w:val="2"/>
        </w:numPr>
        <w:shd w:val="clear" w:color="auto" w:fill="FFFFFF"/>
        <w:snapToGrid w:val="0"/>
        <w:ind w:left="207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using a government vehicle</w:t>
      </w:r>
    </w:p>
    <w:p w14:paraId="18C79A88" w14:textId="77777777" w:rsidR="0093608C" w:rsidRPr="0093608C" w:rsidRDefault="0093608C" w:rsidP="0093608C">
      <w:pPr>
        <w:numPr>
          <w:ilvl w:val="0"/>
          <w:numId w:val="2"/>
        </w:numPr>
        <w:shd w:val="clear" w:color="auto" w:fill="FFFFFF"/>
        <w:snapToGrid w:val="0"/>
        <w:ind w:left="1440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93608C">
        <w:rPr>
          <w:rFonts w:ascii="Century Gothic" w:eastAsia="Times New Roman" w:hAnsi="Century Gothic" w:cs="Arial"/>
          <w:color w:val="222222"/>
          <w:sz w:val="21"/>
          <w:szCs w:val="21"/>
        </w:rPr>
        <w:t>wear partisan political buttons on duty</w:t>
      </w:r>
    </w:p>
    <w:sectPr w:rsidR="0093608C" w:rsidRPr="0093608C" w:rsidSect="00936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3170"/>
    <w:multiLevelType w:val="multilevel"/>
    <w:tmpl w:val="C3D8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826C2"/>
    <w:multiLevelType w:val="multilevel"/>
    <w:tmpl w:val="4A2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60C2"/>
    <w:multiLevelType w:val="multilevel"/>
    <w:tmpl w:val="91A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A2B9B"/>
    <w:multiLevelType w:val="multilevel"/>
    <w:tmpl w:val="14C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D0FE4"/>
    <w:multiLevelType w:val="multilevel"/>
    <w:tmpl w:val="C51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8C"/>
    <w:rsid w:val="0069014D"/>
    <w:rsid w:val="0093608C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34A4"/>
  <w15:chartTrackingRefBased/>
  <w15:docId w15:val="{22145059-CEEE-A54D-825D-C6AA6C1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3608C"/>
  </w:style>
  <w:style w:type="character" w:customStyle="1" w:styleId="mw-editsection">
    <w:name w:val="mw-editsection"/>
    <w:basedOn w:val="DefaultParagraphFont"/>
    <w:rsid w:val="0093608C"/>
  </w:style>
  <w:style w:type="character" w:customStyle="1" w:styleId="mw-editsection-bracket">
    <w:name w:val="mw-editsection-bracket"/>
    <w:basedOn w:val="DefaultParagraphFont"/>
    <w:rsid w:val="0093608C"/>
  </w:style>
  <w:style w:type="character" w:styleId="Hyperlink">
    <w:name w:val="Hyperlink"/>
    <w:basedOn w:val="DefaultParagraphFont"/>
    <w:uiPriority w:val="99"/>
    <w:semiHidden/>
    <w:unhideWhenUsed/>
    <w:rsid w:val="00936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60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dcterms:created xsi:type="dcterms:W3CDTF">2019-06-17T22:29:00Z</dcterms:created>
  <dcterms:modified xsi:type="dcterms:W3CDTF">2019-06-17T22:38:00Z</dcterms:modified>
</cp:coreProperties>
</file>