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01F2D" w14:textId="77777777" w:rsidR="00A72695" w:rsidRDefault="00A72695" w:rsidP="00A72695">
      <w:pPr>
        <w:ind w:left="1440" w:right="1296"/>
        <w:jc w:val="center"/>
        <w:rPr>
          <w:rFonts w:ascii="Garamond" w:hAnsi="Garamond" w:cs="Times New Roman (Body CS)"/>
          <w:b/>
          <w:smallCaps/>
        </w:rPr>
      </w:pPr>
      <w:r w:rsidRPr="00F71DA8">
        <w:rPr>
          <w:rFonts w:ascii="Garamond" w:hAnsi="Garamond" w:cs="Times New Roman (Body CS)"/>
          <w:b/>
          <w:smallCaps/>
          <w:noProof/>
        </w:rPr>
        <w:drawing>
          <wp:anchor distT="0" distB="0" distL="114300" distR="114300" simplePos="0" relativeHeight="251659264" behindDoc="1" locked="0" layoutInCell="1" allowOverlap="1" wp14:anchorId="2F707D06" wp14:editId="09791CBC">
            <wp:simplePos x="0" y="0"/>
            <wp:positionH relativeFrom="column">
              <wp:posOffset>146050</wp:posOffset>
            </wp:positionH>
            <wp:positionV relativeFrom="paragraph">
              <wp:posOffset>1270</wp:posOffset>
            </wp:positionV>
            <wp:extent cx="942340" cy="1257935"/>
            <wp:effectExtent l="0" t="0" r="0" b="0"/>
            <wp:wrapTight wrapText="bothSides">
              <wp:wrapPolygon edited="0">
                <wp:start x="0" y="0"/>
                <wp:lineTo x="0" y="21371"/>
                <wp:lineTo x="21251" y="21371"/>
                <wp:lineTo x="212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42340" cy="1257935"/>
                    </a:xfrm>
                    <a:prstGeom prst="rect">
                      <a:avLst/>
                    </a:prstGeom>
                  </pic:spPr>
                </pic:pic>
              </a:graphicData>
            </a:graphic>
            <wp14:sizeRelH relativeFrom="page">
              <wp14:pctWidth>0</wp14:pctWidth>
            </wp14:sizeRelH>
            <wp14:sizeRelV relativeFrom="page">
              <wp14:pctHeight>0</wp14:pctHeight>
            </wp14:sizeRelV>
          </wp:anchor>
        </w:drawing>
      </w:r>
    </w:p>
    <w:p w14:paraId="5B08DFD5" w14:textId="77777777" w:rsidR="00A72695" w:rsidRDefault="00A72695" w:rsidP="00A72695">
      <w:pPr>
        <w:ind w:left="1440" w:right="1296"/>
        <w:jc w:val="center"/>
        <w:rPr>
          <w:rFonts w:ascii="Garamond" w:hAnsi="Garamond" w:cs="Times New Roman (Body CS)"/>
          <w:b/>
          <w:smallCaps/>
        </w:rPr>
      </w:pPr>
    </w:p>
    <w:p w14:paraId="7E7FCA16" w14:textId="77777777" w:rsidR="00A72695" w:rsidRPr="00F71DA8" w:rsidRDefault="00A72695" w:rsidP="00A72695">
      <w:pPr>
        <w:ind w:left="1440" w:right="1296"/>
        <w:jc w:val="center"/>
        <w:rPr>
          <w:rFonts w:ascii="Garamond" w:hAnsi="Garamond" w:cs="Times New Roman (Body CS)"/>
          <w:b/>
          <w:smallCaps/>
          <w:sz w:val="36"/>
          <w:szCs w:val="36"/>
        </w:rPr>
      </w:pPr>
      <w:r w:rsidRPr="00F71DA8">
        <w:rPr>
          <w:rFonts w:ascii="Garamond" w:hAnsi="Garamond" w:cs="Times New Roman (Body CS)"/>
          <w:b/>
          <w:smallCaps/>
          <w:sz w:val="36"/>
          <w:szCs w:val="36"/>
        </w:rPr>
        <w:t>Classroom Law Project</w:t>
      </w:r>
    </w:p>
    <w:p w14:paraId="0778BAC9" w14:textId="77777777" w:rsidR="00A72695" w:rsidRPr="00F71DA8" w:rsidRDefault="00A72695" w:rsidP="00A72695">
      <w:pPr>
        <w:ind w:left="1440" w:right="1296"/>
        <w:jc w:val="center"/>
        <w:rPr>
          <w:rFonts w:ascii="Garamond" w:hAnsi="Garamond" w:cs="Times New Roman (Body CS)"/>
          <w:b/>
          <w:smallCaps/>
          <w:sz w:val="36"/>
          <w:szCs w:val="36"/>
        </w:rPr>
      </w:pPr>
      <w:r w:rsidRPr="00F71DA8">
        <w:rPr>
          <w:rFonts w:ascii="Garamond" w:hAnsi="Garamond" w:cs="Times New Roman (Body CS)"/>
          <w:b/>
          <w:smallCaps/>
          <w:sz w:val="36"/>
          <w:szCs w:val="36"/>
        </w:rPr>
        <w:t>Presents</w:t>
      </w:r>
    </w:p>
    <w:p w14:paraId="3DA2702F" w14:textId="77777777" w:rsidR="00A72695" w:rsidRDefault="00A72695" w:rsidP="00A72695">
      <w:pPr>
        <w:rPr>
          <w:rFonts w:ascii="Garamond" w:hAnsi="Garamond"/>
        </w:rPr>
      </w:pPr>
    </w:p>
    <w:p w14:paraId="1BB699A3" w14:textId="77777777" w:rsidR="00A72695" w:rsidRDefault="00A72695" w:rsidP="00A72695">
      <w:pPr>
        <w:rPr>
          <w:rFonts w:ascii="Garamond" w:hAnsi="Garamond"/>
        </w:rPr>
      </w:pPr>
    </w:p>
    <w:p w14:paraId="4730BE88" w14:textId="77777777" w:rsidR="00A72695" w:rsidRDefault="00A72695" w:rsidP="00A72695">
      <w:pPr>
        <w:rPr>
          <w:rFonts w:ascii="Garamond" w:hAnsi="Garamond"/>
        </w:rPr>
      </w:pPr>
    </w:p>
    <w:p w14:paraId="340A49B7" w14:textId="77777777" w:rsidR="00A72695" w:rsidRDefault="00A72695" w:rsidP="00A72695">
      <w:pPr>
        <w:rPr>
          <w:rFonts w:ascii="Garamond" w:hAnsi="Garamond"/>
        </w:rPr>
      </w:pPr>
    </w:p>
    <w:p w14:paraId="09BAB0F3" w14:textId="77777777" w:rsidR="00A72695" w:rsidRDefault="00A72695" w:rsidP="00A72695">
      <w:pPr>
        <w:rPr>
          <w:rFonts w:ascii="Garamond" w:hAnsi="Garamond"/>
        </w:rPr>
      </w:pPr>
    </w:p>
    <w:p w14:paraId="5A2307FB" w14:textId="77777777" w:rsidR="00A72695" w:rsidRPr="00F71DA8" w:rsidRDefault="00A72695" w:rsidP="00A72695">
      <w:pPr>
        <w:rPr>
          <w:rFonts w:ascii="Garamond" w:hAnsi="Garamond"/>
        </w:rPr>
      </w:pPr>
    </w:p>
    <w:p w14:paraId="0CF620BF" w14:textId="186CED3D" w:rsidR="00A72695" w:rsidRDefault="00A72695" w:rsidP="00A72695">
      <w:pPr>
        <w:jc w:val="center"/>
        <w:rPr>
          <w:rFonts w:ascii="Garamond" w:hAnsi="Garamond" w:cs="Times New Roman (Body CS)"/>
          <w:b/>
          <w:smallCaps/>
          <w:color w:val="C00000"/>
          <w:sz w:val="100"/>
          <w:szCs w:val="100"/>
        </w:rPr>
      </w:pPr>
      <w:r w:rsidRPr="00F71DA8">
        <w:rPr>
          <w:rFonts w:ascii="Garamond" w:hAnsi="Garamond" w:cs="Times New Roman (Body CS)"/>
          <w:b/>
          <w:smallCaps/>
          <w:color w:val="C00000"/>
          <w:sz w:val="100"/>
          <w:szCs w:val="100"/>
        </w:rPr>
        <w:t xml:space="preserve">Election </w:t>
      </w:r>
      <w:r w:rsidR="007A56A9">
        <w:rPr>
          <w:rFonts w:ascii="Garamond" w:hAnsi="Garamond" w:cs="Times New Roman (Body CS)"/>
          <w:b/>
          <w:smallCaps/>
          <w:color w:val="C00000"/>
          <w:sz w:val="100"/>
          <w:szCs w:val="100"/>
        </w:rPr>
        <w:t>2020</w:t>
      </w:r>
    </w:p>
    <w:p w14:paraId="6DA76C78" w14:textId="4AF91CD2" w:rsidR="00CD4AE4" w:rsidRPr="00CD4AE4" w:rsidRDefault="00CD4AE4" w:rsidP="00A72695">
      <w:pPr>
        <w:jc w:val="center"/>
        <w:rPr>
          <w:rFonts w:ascii="Garamond" w:hAnsi="Garamond" w:cs="Times New Roman (Body CS)"/>
          <w:b/>
          <w:smallCaps/>
          <w:color w:val="C00000"/>
          <w:sz w:val="72"/>
          <w:szCs w:val="72"/>
        </w:rPr>
      </w:pPr>
      <w:r w:rsidRPr="00CD4AE4">
        <w:rPr>
          <w:rFonts w:ascii="Garamond" w:hAnsi="Garamond" w:cs="Times New Roman (Body CS)"/>
          <w:b/>
          <w:smallCaps/>
          <w:color w:val="C00000"/>
          <w:sz w:val="72"/>
          <w:szCs w:val="72"/>
        </w:rPr>
        <w:t>Why Voting Matters</w:t>
      </w:r>
    </w:p>
    <w:p w14:paraId="5952FCD4" w14:textId="77777777" w:rsidR="00A72695" w:rsidRDefault="00A72695" w:rsidP="00A72695">
      <w:pPr>
        <w:jc w:val="center"/>
        <w:rPr>
          <w:rFonts w:ascii="Garamond" w:hAnsi="Garamond" w:cs="Times New Roman (Body CS)"/>
          <w:b/>
          <w:smallCaps/>
          <w:color w:val="C00000"/>
          <w:sz w:val="100"/>
          <w:szCs w:val="100"/>
        </w:rPr>
      </w:pPr>
    </w:p>
    <w:p w14:paraId="5FBA28C1" w14:textId="2E580A63" w:rsidR="00A72695" w:rsidRPr="002D33DD" w:rsidRDefault="00A72695" w:rsidP="00A72695">
      <w:pPr>
        <w:jc w:val="center"/>
        <w:rPr>
          <w:rFonts w:ascii="Garamond" w:hAnsi="Garamond" w:cs="Times New Roman (Body CS)"/>
          <w:b/>
          <w:smallCaps/>
          <w:color w:val="000000" w:themeColor="text1"/>
          <w:sz w:val="100"/>
          <w:szCs w:val="100"/>
        </w:rPr>
      </w:pPr>
      <w:r w:rsidRPr="002D33DD">
        <w:rPr>
          <w:rFonts w:ascii="Garamond" w:hAnsi="Garamond" w:cs="Times New Roman (Body CS)"/>
          <w:b/>
          <w:smallCaps/>
          <w:color w:val="000000" w:themeColor="text1"/>
          <w:sz w:val="100"/>
          <w:szCs w:val="100"/>
        </w:rPr>
        <w:t xml:space="preserve">Unit </w:t>
      </w:r>
      <w:r>
        <w:rPr>
          <w:rFonts w:ascii="Garamond" w:hAnsi="Garamond" w:cs="Times New Roman (Body CS)"/>
          <w:b/>
          <w:smallCaps/>
          <w:color w:val="000000" w:themeColor="text1"/>
          <w:sz w:val="100"/>
          <w:szCs w:val="100"/>
        </w:rPr>
        <w:t>3</w:t>
      </w:r>
    </w:p>
    <w:p w14:paraId="03BA68DB" w14:textId="77777777" w:rsidR="00A72695" w:rsidRDefault="00A72695" w:rsidP="00A72695">
      <w:pPr>
        <w:jc w:val="center"/>
        <w:rPr>
          <w:rFonts w:ascii="Garamond" w:hAnsi="Garamond" w:cs="Times New Roman (Body CS)"/>
          <w:b/>
          <w:color w:val="000000" w:themeColor="text1"/>
          <w:sz w:val="56"/>
          <w:szCs w:val="56"/>
        </w:rPr>
      </w:pPr>
    </w:p>
    <w:p w14:paraId="60736433" w14:textId="646EEEC7" w:rsidR="00A72695" w:rsidRPr="002D33DD" w:rsidRDefault="00A72695" w:rsidP="00A72695">
      <w:pPr>
        <w:jc w:val="center"/>
        <w:rPr>
          <w:rFonts w:ascii="Garamond" w:hAnsi="Garamond" w:cs="Times New Roman (Body CS)"/>
          <w:b/>
          <w:color w:val="000000" w:themeColor="text1"/>
          <w:sz w:val="56"/>
          <w:szCs w:val="56"/>
        </w:rPr>
      </w:pPr>
      <w:r>
        <w:rPr>
          <w:rFonts w:ascii="Garamond" w:hAnsi="Garamond" w:cs="Times New Roman (Body CS)"/>
          <w:b/>
          <w:color w:val="000000" w:themeColor="text1"/>
          <w:sz w:val="56"/>
          <w:szCs w:val="56"/>
        </w:rPr>
        <w:t>Voter Rights</w:t>
      </w:r>
    </w:p>
    <w:p w14:paraId="45D7DA29" w14:textId="77777777" w:rsidR="00A72695" w:rsidRPr="00F71DA8" w:rsidRDefault="00A72695" w:rsidP="00A72695">
      <w:pPr>
        <w:rPr>
          <w:rFonts w:ascii="Garamond" w:hAnsi="Garamond"/>
        </w:rPr>
      </w:pPr>
    </w:p>
    <w:p w14:paraId="04D92460" w14:textId="77777777" w:rsidR="00A72695" w:rsidRPr="00F71DA8" w:rsidRDefault="00A72695" w:rsidP="00A72695">
      <w:pPr>
        <w:rPr>
          <w:rFonts w:ascii="Garamond" w:hAnsi="Garamond"/>
        </w:rPr>
      </w:pPr>
    </w:p>
    <w:p w14:paraId="1955234F" w14:textId="77777777" w:rsidR="00A72695" w:rsidRPr="00F71DA8" w:rsidRDefault="00A72695" w:rsidP="00A72695">
      <w:pPr>
        <w:jc w:val="center"/>
        <w:rPr>
          <w:rFonts w:ascii="Garamond" w:hAnsi="Garamond"/>
          <w:b/>
          <w:sz w:val="36"/>
          <w:szCs w:val="36"/>
        </w:rPr>
      </w:pPr>
    </w:p>
    <w:p w14:paraId="72385C85" w14:textId="77777777" w:rsidR="00A72695" w:rsidRPr="00F71DA8" w:rsidRDefault="00A72695" w:rsidP="00A72695">
      <w:pPr>
        <w:rPr>
          <w:rFonts w:ascii="Garamond" w:hAnsi="Garamond"/>
        </w:rPr>
      </w:pPr>
    </w:p>
    <w:p w14:paraId="77425DD0" w14:textId="77777777" w:rsidR="00A72695" w:rsidRDefault="00A72695" w:rsidP="00A72695">
      <w:pPr>
        <w:rPr>
          <w:rFonts w:ascii="Garamond" w:hAnsi="Garamond"/>
        </w:rPr>
      </w:pPr>
    </w:p>
    <w:p w14:paraId="4815EC5F" w14:textId="77777777" w:rsidR="00A72695" w:rsidRDefault="00A72695" w:rsidP="00A72695">
      <w:pPr>
        <w:rPr>
          <w:rFonts w:ascii="Garamond" w:hAnsi="Garamond"/>
        </w:rPr>
      </w:pPr>
    </w:p>
    <w:p w14:paraId="0C19E370" w14:textId="77777777" w:rsidR="00A72695" w:rsidRDefault="00A72695" w:rsidP="00A72695">
      <w:pPr>
        <w:rPr>
          <w:rFonts w:ascii="Garamond" w:hAnsi="Garamond"/>
        </w:rPr>
      </w:pPr>
    </w:p>
    <w:p w14:paraId="5836FAE1" w14:textId="77777777" w:rsidR="00A72695" w:rsidRDefault="00A72695" w:rsidP="00A72695">
      <w:pPr>
        <w:rPr>
          <w:rFonts w:ascii="Garamond" w:hAnsi="Garamond"/>
        </w:rPr>
      </w:pPr>
    </w:p>
    <w:p w14:paraId="5043769C" w14:textId="77777777" w:rsidR="00A72695" w:rsidRDefault="00A72695" w:rsidP="00A72695">
      <w:pPr>
        <w:rPr>
          <w:rFonts w:ascii="Garamond" w:hAnsi="Garamond"/>
        </w:rPr>
      </w:pPr>
    </w:p>
    <w:p w14:paraId="472A1597" w14:textId="77777777" w:rsidR="00A72695" w:rsidRDefault="00A72695" w:rsidP="00A72695">
      <w:pPr>
        <w:rPr>
          <w:rFonts w:ascii="Garamond" w:hAnsi="Garamond"/>
        </w:rPr>
      </w:pPr>
    </w:p>
    <w:p w14:paraId="348B104E" w14:textId="77777777" w:rsidR="00A72695" w:rsidRDefault="00A72695" w:rsidP="00A72695">
      <w:pPr>
        <w:rPr>
          <w:rFonts w:ascii="Garamond" w:hAnsi="Garamond"/>
        </w:rPr>
      </w:pPr>
    </w:p>
    <w:p w14:paraId="55FD60FE" w14:textId="77777777" w:rsidR="00A72695" w:rsidRDefault="00A72695" w:rsidP="00A72695">
      <w:pPr>
        <w:rPr>
          <w:rFonts w:ascii="Garamond" w:hAnsi="Garamond"/>
        </w:rPr>
      </w:pPr>
    </w:p>
    <w:p w14:paraId="747ED63F" w14:textId="77777777" w:rsidR="00A72695" w:rsidRDefault="00A72695" w:rsidP="00A72695">
      <w:pPr>
        <w:rPr>
          <w:rFonts w:ascii="Garamond" w:hAnsi="Garamond"/>
        </w:rPr>
      </w:pPr>
    </w:p>
    <w:p w14:paraId="40EE3742" w14:textId="77777777" w:rsidR="00A72695" w:rsidRDefault="00A72695" w:rsidP="00A72695">
      <w:pPr>
        <w:rPr>
          <w:rFonts w:ascii="Garamond" w:hAnsi="Garamond"/>
        </w:rPr>
      </w:pPr>
    </w:p>
    <w:p w14:paraId="0DCAA8EF" w14:textId="77777777" w:rsidR="00A72695" w:rsidRDefault="00A72695" w:rsidP="00A72695">
      <w:pPr>
        <w:rPr>
          <w:rFonts w:ascii="Garamond" w:hAnsi="Garamond"/>
        </w:rPr>
      </w:pPr>
    </w:p>
    <w:p w14:paraId="32BF9704" w14:textId="77777777" w:rsidR="00A72695" w:rsidRDefault="00A72695" w:rsidP="00A72695">
      <w:pPr>
        <w:rPr>
          <w:rFonts w:ascii="Garamond" w:hAnsi="Garamond"/>
        </w:rPr>
      </w:pPr>
    </w:p>
    <w:p w14:paraId="6E61344B" w14:textId="77777777" w:rsidR="002943BB" w:rsidRDefault="00A72695">
      <w:pPr>
        <w:rPr>
          <w:rFonts w:ascii="Garamond" w:hAnsi="Garamond"/>
        </w:rPr>
      </w:pPr>
      <w:r>
        <w:rPr>
          <w:rFonts w:ascii="Garamond" w:hAnsi="Garamond"/>
        </w:rPr>
        <w:br w:type="page"/>
      </w:r>
      <w:r w:rsidR="002943BB">
        <w:rPr>
          <w:rFonts w:ascii="Garamond" w:hAnsi="Garamond"/>
        </w:rPr>
        <w:lastRenderedPageBreak/>
        <w:br w:type="page"/>
      </w:r>
    </w:p>
    <w:p w14:paraId="109EEE1A" w14:textId="24FF3A02" w:rsidR="00A72695" w:rsidRPr="00FB04CC" w:rsidRDefault="00A72695" w:rsidP="00CD4AE4">
      <w:pPr>
        <w:jc w:val="center"/>
        <w:rPr>
          <w:rFonts w:ascii="Garamond" w:hAnsi="Garamond" w:cs="Times New Roman (Body CS)"/>
          <w:b/>
          <w:smallCaps/>
          <w:color w:val="000000" w:themeColor="text1"/>
          <w:sz w:val="32"/>
          <w:szCs w:val="32"/>
        </w:rPr>
      </w:pPr>
      <w:r w:rsidRPr="00FB04CC">
        <w:rPr>
          <w:rFonts w:ascii="Garamond" w:hAnsi="Garamond" w:cs="Times New Roman (Body CS)"/>
          <w:b/>
          <w:smallCaps/>
          <w:color w:val="000000" w:themeColor="text1"/>
          <w:sz w:val="32"/>
          <w:szCs w:val="32"/>
        </w:rPr>
        <w:lastRenderedPageBreak/>
        <w:t xml:space="preserve">Unit </w:t>
      </w:r>
      <w:r>
        <w:rPr>
          <w:rFonts w:ascii="Garamond" w:hAnsi="Garamond" w:cs="Times New Roman (Body CS)"/>
          <w:b/>
          <w:smallCaps/>
          <w:color w:val="000000" w:themeColor="text1"/>
          <w:sz w:val="32"/>
          <w:szCs w:val="32"/>
        </w:rPr>
        <w:t>3</w:t>
      </w:r>
    </w:p>
    <w:p w14:paraId="3C212254" w14:textId="561561CB" w:rsidR="00A72695" w:rsidRPr="00FB04CC" w:rsidRDefault="00A72695" w:rsidP="00A72695">
      <w:pPr>
        <w:jc w:val="center"/>
        <w:rPr>
          <w:rFonts w:ascii="Garamond" w:hAnsi="Garamond" w:cs="Times New Roman (Body CS)"/>
          <w:b/>
          <w:color w:val="000000" w:themeColor="text1"/>
          <w:sz w:val="32"/>
          <w:szCs w:val="32"/>
        </w:rPr>
      </w:pPr>
      <w:r>
        <w:rPr>
          <w:rFonts w:ascii="Garamond" w:hAnsi="Garamond" w:cs="Times New Roman (Body CS)"/>
          <w:b/>
          <w:color w:val="000000" w:themeColor="text1"/>
          <w:sz w:val="32"/>
          <w:szCs w:val="32"/>
        </w:rPr>
        <w:t>Voter Rights</w:t>
      </w:r>
    </w:p>
    <w:p w14:paraId="5E2EC3E9" w14:textId="77777777" w:rsidR="00A72695" w:rsidRPr="00FB04CC" w:rsidRDefault="00A72695" w:rsidP="00A7269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p>
    <w:p w14:paraId="431EA1DA" w14:textId="77777777" w:rsidR="00A72695" w:rsidRPr="00FB04CC" w:rsidRDefault="00A72695" w:rsidP="00A7269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r w:rsidRPr="00FB04CC">
        <w:rPr>
          <w:rFonts w:ascii="Garamond" w:hAnsi="Garamond"/>
          <w:b/>
          <w:sz w:val="28"/>
          <w:szCs w:val="28"/>
        </w:rPr>
        <w:t>Essential Questions:</w:t>
      </w:r>
    </w:p>
    <w:p w14:paraId="09340ABB" w14:textId="27D25FE3" w:rsidR="00A72695" w:rsidRPr="003F2611" w:rsidRDefault="00A72695" w:rsidP="00CA4480">
      <w:pPr>
        <w:pStyle w:val="ListParagraph"/>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rPr>
      </w:pPr>
      <w:r>
        <w:rPr>
          <w:rFonts w:ascii="Garamond" w:hAnsi="Garamond"/>
          <w:b/>
        </w:rPr>
        <w:t>What does the Constitution say about Voter Rights?</w:t>
      </w:r>
    </w:p>
    <w:p w14:paraId="2C8C55F1" w14:textId="0F9D5E2E" w:rsidR="00A72695" w:rsidRPr="007A4E68" w:rsidRDefault="00A72695" w:rsidP="00CA4480">
      <w:pPr>
        <w:pStyle w:val="ListParagraph"/>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i/>
        </w:rPr>
      </w:pPr>
      <w:r>
        <w:rPr>
          <w:rFonts w:ascii="Garamond" w:hAnsi="Garamond"/>
          <w:b/>
        </w:rPr>
        <w:t>How have voting rights changed over the years?</w:t>
      </w:r>
    </w:p>
    <w:p w14:paraId="1EC9C642" w14:textId="0DBB794A" w:rsidR="00A72695" w:rsidRPr="003F2611" w:rsidRDefault="00A72695" w:rsidP="00CA4480">
      <w:pPr>
        <w:pStyle w:val="ListParagraph"/>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i/>
        </w:rPr>
      </w:pPr>
      <w:r>
        <w:rPr>
          <w:rFonts w:ascii="Garamond" w:hAnsi="Garamond"/>
          <w:b/>
        </w:rPr>
        <w:t xml:space="preserve">Whose voting rights are being limited in </w:t>
      </w:r>
      <w:proofErr w:type="gramStart"/>
      <w:r>
        <w:rPr>
          <w:rFonts w:ascii="Garamond" w:hAnsi="Garamond"/>
          <w:b/>
        </w:rPr>
        <w:t>20</w:t>
      </w:r>
      <w:r w:rsidR="006B100D">
        <w:rPr>
          <w:rFonts w:ascii="Garamond" w:hAnsi="Garamond"/>
          <w:b/>
        </w:rPr>
        <w:t>20</w:t>
      </w:r>
      <w:r>
        <w:rPr>
          <w:rFonts w:ascii="Garamond" w:hAnsi="Garamond"/>
          <w:b/>
        </w:rPr>
        <w:t>?</w:t>
      </w:r>
      <w:proofErr w:type="gramEnd"/>
    </w:p>
    <w:p w14:paraId="3DC7A54C" w14:textId="77777777" w:rsidR="00A72695" w:rsidRPr="003F2611" w:rsidRDefault="00A72695" w:rsidP="00A7269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rPr>
      </w:pPr>
    </w:p>
    <w:p w14:paraId="2F1D2DDA" w14:textId="77777777" w:rsidR="00A72695" w:rsidRPr="00FB04CC" w:rsidRDefault="00A72695" w:rsidP="00A72695">
      <w:pPr>
        <w:rPr>
          <w:rFonts w:ascii="Garamond" w:hAnsi="Garamond"/>
          <w:b/>
          <w:sz w:val="22"/>
          <w:szCs w:val="22"/>
        </w:rPr>
      </w:pPr>
    </w:p>
    <w:p w14:paraId="0D74C47D" w14:textId="77777777" w:rsidR="00A72695" w:rsidRDefault="00A72695" w:rsidP="00A72695">
      <w:pPr>
        <w:rPr>
          <w:rFonts w:ascii="Garamond" w:hAnsi="Garamond"/>
          <w:b/>
          <w:sz w:val="28"/>
          <w:szCs w:val="28"/>
        </w:rPr>
      </w:pPr>
    </w:p>
    <w:p w14:paraId="53A29D0A" w14:textId="778A6EE7" w:rsidR="00A72695" w:rsidRPr="00FB04CC" w:rsidRDefault="00A72695" w:rsidP="00A72695">
      <w:pPr>
        <w:rPr>
          <w:rFonts w:ascii="Garamond" w:hAnsi="Garamond"/>
          <w:sz w:val="28"/>
          <w:szCs w:val="28"/>
        </w:rPr>
      </w:pPr>
      <w:r w:rsidRPr="00FB04CC">
        <w:rPr>
          <w:rFonts w:ascii="Garamond" w:hAnsi="Garamond"/>
          <w:b/>
          <w:sz w:val="28"/>
          <w:szCs w:val="28"/>
        </w:rPr>
        <w:t>Objectives</w:t>
      </w:r>
      <w:r w:rsidR="00CA4480">
        <w:rPr>
          <w:rFonts w:ascii="Garamond" w:hAnsi="Garamond"/>
          <w:b/>
          <w:sz w:val="28"/>
          <w:szCs w:val="28"/>
        </w:rPr>
        <w:t>:</w:t>
      </w:r>
      <w:r w:rsidRPr="00FB04CC">
        <w:rPr>
          <w:rFonts w:ascii="Garamond" w:hAnsi="Garamond"/>
          <w:sz w:val="28"/>
          <w:szCs w:val="28"/>
        </w:rPr>
        <w:tab/>
      </w:r>
    </w:p>
    <w:p w14:paraId="206F7A3A" w14:textId="04889633" w:rsidR="00A72695" w:rsidRPr="00FB04CC" w:rsidRDefault="00A72695" w:rsidP="00A72695">
      <w:pPr>
        <w:rPr>
          <w:rFonts w:ascii="Garamond" w:hAnsi="Garamond"/>
          <w:sz w:val="22"/>
          <w:szCs w:val="22"/>
        </w:rPr>
      </w:pPr>
      <w:r w:rsidRPr="00FB04CC">
        <w:rPr>
          <w:rFonts w:ascii="Garamond" w:hAnsi="Garamond"/>
          <w:sz w:val="22"/>
          <w:szCs w:val="22"/>
        </w:rPr>
        <w:t xml:space="preserve">Students will </w:t>
      </w:r>
      <w:r w:rsidR="00A36C5A">
        <w:rPr>
          <w:rFonts w:ascii="Garamond" w:hAnsi="Garamond"/>
          <w:sz w:val="22"/>
          <w:szCs w:val="22"/>
        </w:rPr>
        <w:t>be able to</w:t>
      </w:r>
    </w:p>
    <w:p w14:paraId="211478EC" w14:textId="296FACCF" w:rsidR="00CA4480" w:rsidRDefault="00CA4480" w:rsidP="00A72695">
      <w:pPr>
        <w:pStyle w:val="ListParagraph"/>
        <w:numPr>
          <w:ilvl w:val="0"/>
          <w:numId w:val="3"/>
        </w:numPr>
        <w:rPr>
          <w:rFonts w:ascii="Garamond" w:hAnsi="Garamond"/>
          <w:sz w:val="22"/>
          <w:szCs w:val="22"/>
        </w:rPr>
      </w:pPr>
      <w:r>
        <w:rPr>
          <w:rFonts w:ascii="Garamond" w:hAnsi="Garamond"/>
          <w:sz w:val="22"/>
          <w:szCs w:val="22"/>
        </w:rPr>
        <w:t>Discuss what parts of the US Constitution deal with voter rights</w:t>
      </w:r>
    </w:p>
    <w:p w14:paraId="6FB0C4A1" w14:textId="36EC44B4" w:rsidR="00A72695" w:rsidRPr="00A36C5A" w:rsidRDefault="00A36C5A" w:rsidP="00A72695">
      <w:pPr>
        <w:pStyle w:val="ListParagraph"/>
        <w:numPr>
          <w:ilvl w:val="0"/>
          <w:numId w:val="3"/>
        </w:numPr>
        <w:rPr>
          <w:rFonts w:ascii="Garamond" w:hAnsi="Garamond"/>
          <w:sz w:val="22"/>
          <w:szCs w:val="22"/>
        </w:rPr>
      </w:pPr>
      <w:r w:rsidRPr="00A36C5A">
        <w:rPr>
          <w:rFonts w:ascii="Garamond" w:hAnsi="Garamond"/>
          <w:sz w:val="22"/>
          <w:szCs w:val="22"/>
        </w:rPr>
        <w:t>Identify the major moments in the history of voting rights in America</w:t>
      </w:r>
    </w:p>
    <w:p w14:paraId="6B745237" w14:textId="3C454815" w:rsidR="00A72695" w:rsidRPr="00A36C5A" w:rsidRDefault="00A36C5A" w:rsidP="00A72695">
      <w:pPr>
        <w:pStyle w:val="ListParagraph"/>
        <w:numPr>
          <w:ilvl w:val="0"/>
          <w:numId w:val="3"/>
        </w:numPr>
        <w:rPr>
          <w:rFonts w:ascii="Garamond" w:hAnsi="Garamond"/>
          <w:sz w:val="22"/>
          <w:szCs w:val="22"/>
        </w:rPr>
      </w:pPr>
      <w:r>
        <w:rPr>
          <w:rFonts w:ascii="Garamond" w:hAnsi="Garamond"/>
          <w:sz w:val="22"/>
          <w:szCs w:val="22"/>
        </w:rPr>
        <w:t>Explain the current challenges to voting rights</w:t>
      </w:r>
    </w:p>
    <w:p w14:paraId="68830063" w14:textId="48EB2106" w:rsidR="00A72695" w:rsidRPr="00A36C5A" w:rsidRDefault="00A36C5A" w:rsidP="00A72695">
      <w:pPr>
        <w:pStyle w:val="ListParagraph"/>
        <w:numPr>
          <w:ilvl w:val="0"/>
          <w:numId w:val="3"/>
        </w:numPr>
        <w:rPr>
          <w:rFonts w:ascii="Garamond" w:hAnsi="Garamond"/>
          <w:sz w:val="22"/>
          <w:szCs w:val="22"/>
        </w:rPr>
      </w:pPr>
      <w:r>
        <w:rPr>
          <w:rFonts w:ascii="Garamond" w:hAnsi="Garamond"/>
          <w:sz w:val="22"/>
          <w:szCs w:val="22"/>
        </w:rPr>
        <w:t>Design a solution for fair voter access</w:t>
      </w:r>
    </w:p>
    <w:p w14:paraId="5B398804" w14:textId="7F5EC362" w:rsidR="00A72695" w:rsidRDefault="00A72695" w:rsidP="00A7269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p>
    <w:p w14:paraId="3AB7953F" w14:textId="77777777" w:rsidR="00CA4480" w:rsidRDefault="00CA4480" w:rsidP="00A7269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p>
    <w:p w14:paraId="717A8F7E" w14:textId="6C47276A" w:rsidR="00CA4480" w:rsidRDefault="00CA4480" w:rsidP="00A7269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r>
        <w:rPr>
          <w:rFonts w:ascii="Garamond" w:hAnsi="Garamond"/>
          <w:b/>
          <w:sz w:val="28"/>
          <w:szCs w:val="28"/>
        </w:rPr>
        <w:t>Unit 3 Standards:</w:t>
      </w:r>
    </w:p>
    <w:p w14:paraId="00C00459" w14:textId="77777777" w:rsidR="00C830AB" w:rsidRDefault="00C830AB" w:rsidP="00A7269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p>
    <w:p w14:paraId="2DB831B2" w14:textId="77777777"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1"/>
          <w:szCs w:val="21"/>
        </w:rPr>
        <w:sectPr w:rsidR="00C830AB" w:rsidSect="009354D8">
          <w:footerReference w:type="even" r:id="rId8"/>
          <w:footerReference w:type="default" r:id="rId9"/>
          <w:footerReference w:type="first" r:id="rId10"/>
          <w:pgSz w:w="12240" w:h="15840"/>
          <w:pgMar w:top="1008" w:right="1152" w:bottom="1728" w:left="1152" w:header="720" w:footer="720" w:gutter="0"/>
          <w:pgNumType w:start="1"/>
          <w:cols w:space="720"/>
          <w:titlePg/>
          <w:docGrid w:linePitch="360"/>
        </w:sectPr>
      </w:pPr>
    </w:p>
    <w:p w14:paraId="7D1D80CE" w14:textId="6AB49B56" w:rsidR="00CA4480" w:rsidRPr="00C830AB" w:rsidRDefault="00C43AF1"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1"/>
          <w:szCs w:val="21"/>
        </w:rPr>
      </w:pPr>
      <w:r w:rsidRPr="00C830AB">
        <w:rPr>
          <w:rFonts w:ascii="Garamond" w:hAnsi="Garamond"/>
          <w:b/>
          <w:sz w:val="21"/>
          <w:szCs w:val="21"/>
        </w:rPr>
        <w:t>OR 2018 Grade 8 Social Studies Standards</w:t>
      </w:r>
    </w:p>
    <w:p w14:paraId="00041CEB" w14:textId="54FB5138" w:rsidR="00CA4480" w:rsidRPr="00C830AB" w:rsidRDefault="00C43AF1"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8.2</w:t>
      </w:r>
    </w:p>
    <w:p w14:paraId="4867BB98" w14:textId="03CF36E2" w:rsidR="00C43AF1" w:rsidRPr="00C830AB" w:rsidRDefault="00C43AF1"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8.5</w:t>
      </w:r>
    </w:p>
    <w:p w14:paraId="3F793007" w14:textId="4223B84B" w:rsidR="00C43AF1"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8.7</w:t>
      </w:r>
    </w:p>
    <w:p w14:paraId="6F61EBC9" w14:textId="2D22295B"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8.8</w:t>
      </w:r>
    </w:p>
    <w:p w14:paraId="129954A3" w14:textId="1AE31C5E"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8.10</w:t>
      </w:r>
    </w:p>
    <w:p w14:paraId="15C40643" w14:textId="4795DF5C"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8.29</w:t>
      </w:r>
    </w:p>
    <w:p w14:paraId="5BA6A729" w14:textId="7832EF5D"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8.30</w:t>
      </w:r>
    </w:p>
    <w:p w14:paraId="5515B367" w14:textId="1633C00F"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8.32</w:t>
      </w:r>
    </w:p>
    <w:p w14:paraId="5A5BC5BB" w14:textId="22003FEF"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8.33</w:t>
      </w:r>
    </w:p>
    <w:p w14:paraId="7EA17828" w14:textId="092E0130"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8.34</w:t>
      </w:r>
    </w:p>
    <w:p w14:paraId="44F03CD1" w14:textId="1C130D01"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8.35</w:t>
      </w:r>
    </w:p>
    <w:p w14:paraId="21E68DBF" w14:textId="6173811A"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272CBA2F" w14:textId="77777777"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24FB721F" w14:textId="14CB03D9"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1"/>
          <w:szCs w:val="21"/>
        </w:rPr>
      </w:pPr>
      <w:r w:rsidRPr="00C830AB">
        <w:rPr>
          <w:rFonts w:ascii="Garamond" w:hAnsi="Garamond"/>
          <w:b/>
          <w:sz w:val="21"/>
          <w:szCs w:val="21"/>
        </w:rPr>
        <w:t>Grade 8 CCSS Literacy in History/Social Studies</w:t>
      </w:r>
    </w:p>
    <w:p w14:paraId="4B5F5095" w14:textId="7E678F61"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6-8.RH.1</w:t>
      </w:r>
    </w:p>
    <w:p w14:paraId="65F4692F" w14:textId="78C58843"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6-8.RH.2</w:t>
      </w:r>
    </w:p>
    <w:p w14:paraId="4D097D2E" w14:textId="7618303B"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6-8.RH.3</w:t>
      </w:r>
    </w:p>
    <w:p w14:paraId="18FF48C3" w14:textId="5956953E"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6-8.RH.5</w:t>
      </w:r>
    </w:p>
    <w:p w14:paraId="69A84AC1" w14:textId="4E53B342"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6-8.RH.8</w:t>
      </w:r>
    </w:p>
    <w:p w14:paraId="7C10B9A6" w14:textId="5182B0EA"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w:t>
      </w:r>
      <w:proofErr w:type="gramStart"/>
      <w:r w:rsidRPr="00C830AB">
        <w:rPr>
          <w:rFonts w:ascii="Garamond" w:hAnsi="Garamond"/>
          <w:sz w:val="21"/>
          <w:szCs w:val="21"/>
        </w:rPr>
        <w:t>8.WHST</w:t>
      </w:r>
      <w:proofErr w:type="gramEnd"/>
      <w:r w:rsidRPr="00C830AB">
        <w:rPr>
          <w:rFonts w:ascii="Garamond" w:hAnsi="Garamond"/>
          <w:sz w:val="21"/>
          <w:szCs w:val="21"/>
        </w:rPr>
        <w:t>.1</w:t>
      </w:r>
    </w:p>
    <w:p w14:paraId="64A6BF73" w14:textId="11D0F809"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w:t>
      </w:r>
      <w:proofErr w:type="gramStart"/>
      <w:r w:rsidRPr="00C830AB">
        <w:rPr>
          <w:rFonts w:ascii="Garamond" w:hAnsi="Garamond"/>
          <w:sz w:val="21"/>
          <w:szCs w:val="21"/>
        </w:rPr>
        <w:t>8.WHST</w:t>
      </w:r>
      <w:proofErr w:type="gramEnd"/>
      <w:r w:rsidRPr="00C830AB">
        <w:rPr>
          <w:rFonts w:ascii="Garamond" w:hAnsi="Garamond"/>
          <w:sz w:val="21"/>
          <w:szCs w:val="21"/>
        </w:rPr>
        <w:t>.2</w:t>
      </w:r>
    </w:p>
    <w:p w14:paraId="18C82CD7" w14:textId="46CF15C5"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w:t>
      </w:r>
      <w:proofErr w:type="gramStart"/>
      <w:r w:rsidRPr="00C830AB">
        <w:rPr>
          <w:rFonts w:ascii="Garamond" w:hAnsi="Garamond"/>
          <w:sz w:val="21"/>
          <w:szCs w:val="21"/>
        </w:rPr>
        <w:t>8.WHST</w:t>
      </w:r>
      <w:proofErr w:type="gramEnd"/>
      <w:r w:rsidRPr="00C830AB">
        <w:rPr>
          <w:rFonts w:ascii="Garamond" w:hAnsi="Garamond"/>
          <w:sz w:val="21"/>
          <w:szCs w:val="21"/>
        </w:rPr>
        <w:t>.9</w:t>
      </w:r>
    </w:p>
    <w:p w14:paraId="1182FAB7" w14:textId="79EF660D"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702AFDC6" w14:textId="77777777"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65AD36D6" w14:textId="6680ECE4"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1"/>
          <w:szCs w:val="21"/>
        </w:rPr>
      </w:pPr>
      <w:r w:rsidRPr="00C830AB">
        <w:rPr>
          <w:rFonts w:ascii="Garamond" w:hAnsi="Garamond"/>
          <w:b/>
          <w:sz w:val="21"/>
          <w:szCs w:val="21"/>
        </w:rPr>
        <w:t>OR 2018 High School Social Studies Standards</w:t>
      </w:r>
    </w:p>
    <w:p w14:paraId="7B0CD1F9" w14:textId="5C7496FA"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HS.1</w:t>
      </w:r>
    </w:p>
    <w:p w14:paraId="7FD0E3DC" w14:textId="75A5AA2F"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HS.4</w:t>
      </w:r>
    </w:p>
    <w:p w14:paraId="6F7EC9D4" w14:textId="047AA78E"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HS.10</w:t>
      </w:r>
    </w:p>
    <w:p w14:paraId="707AB532" w14:textId="4FF6B2CA"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HS.11</w:t>
      </w:r>
    </w:p>
    <w:p w14:paraId="4635CF97" w14:textId="0F12CBF2"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HS.13</w:t>
      </w:r>
    </w:p>
    <w:p w14:paraId="5F26B08B" w14:textId="5C706BD5"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HS.54</w:t>
      </w:r>
    </w:p>
    <w:p w14:paraId="5FE5B97F" w14:textId="1ACABD95"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HS.61</w:t>
      </w:r>
    </w:p>
    <w:p w14:paraId="6ED7C43C" w14:textId="7A24DFD9"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HS.67</w:t>
      </w:r>
    </w:p>
    <w:p w14:paraId="73AC78F9" w14:textId="12B896E0"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HS.71</w:t>
      </w:r>
    </w:p>
    <w:p w14:paraId="4E80C5C6" w14:textId="1668DF74"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HS.73</w:t>
      </w:r>
    </w:p>
    <w:p w14:paraId="50511791" w14:textId="5EB24D83"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HS.74</w:t>
      </w:r>
    </w:p>
    <w:p w14:paraId="79547F71" w14:textId="7C5CF535"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HS.76</w:t>
      </w:r>
    </w:p>
    <w:p w14:paraId="1537FAC7" w14:textId="3C569B47"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618FC07E" w14:textId="77777777"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4B9AF557" w14:textId="5C3B5572"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1"/>
          <w:szCs w:val="21"/>
        </w:rPr>
      </w:pPr>
      <w:r w:rsidRPr="00C830AB">
        <w:rPr>
          <w:rFonts w:ascii="Garamond" w:hAnsi="Garamond"/>
          <w:b/>
          <w:sz w:val="21"/>
          <w:szCs w:val="21"/>
        </w:rPr>
        <w:t>Grades 9/10 CCSS Literacy in History &amp; Social Studies</w:t>
      </w:r>
    </w:p>
    <w:p w14:paraId="6B49EA07" w14:textId="60443BC4"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9-10.RH.1</w:t>
      </w:r>
    </w:p>
    <w:p w14:paraId="612D79D8" w14:textId="77777777"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9-10.RH.2</w:t>
      </w:r>
    </w:p>
    <w:p w14:paraId="39577C04" w14:textId="77777777"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9-10.RH.4</w:t>
      </w:r>
    </w:p>
    <w:p w14:paraId="6C3D6943" w14:textId="4163B929"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9-10.RH.5</w:t>
      </w:r>
    </w:p>
    <w:p w14:paraId="29C32C2B" w14:textId="314AD604"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9-10.RH.8</w:t>
      </w:r>
    </w:p>
    <w:p w14:paraId="1F011B1E" w14:textId="5A4C8193"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9-10.RH.9</w:t>
      </w:r>
    </w:p>
    <w:p w14:paraId="46368E05" w14:textId="34B5AA37"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w:t>
      </w:r>
      <w:proofErr w:type="gramStart"/>
      <w:r w:rsidRPr="00C830AB">
        <w:rPr>
          <w:rFonts w:ascii="Garamond" w:hAnsi="Garamond"/>
          <w:sz w:val="21"/>
          <w:szCs w:val="21"/>
        </w:rPr>
        <w:t>10.WHST</w:t>
      </w:r>
      <w:proofErr w:type="gramEnd"/>
      <w:r w:rsidRPr="00C830AB">
        <w:rPr>
          <w:rFonts w:ascii="Garamond" w:hAnsi="Garamond"/>
          <w:sz w:val="21"/>
          <w:szCs w:val="21"/>
        </w:rPr>
        <w:t>.1</w:t>
      </w:r>
    </w:p>
    <w:p w14:paraId="306B693A" w14:textId="74A4D24F"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w:t>
      </w:r>
      <w:proofErr w:type="gramStart"/>
      <w:r w:rsidRPr="00C830AB">
        <w:rPr>
          <w:rFonts w:ascii="Garamond" w:hAnsi="Garamond"/>
          <w:sz w:val="21"/>
          <w:szCs w:val="21"/>
        </w:rPr>
        <w:t>10.WHST</w:t>
      </w:r>
      <w:proofErr w:type="gramEnd"/>
      <w:r w:rsidRPr="00C830AB">
        <w:rPr>
          <w:rFonts w:ascii="Garamond" w:hAnsi="Garamond"/>
          <w:sz w:val="21"/>
          <w:szCs w:val="21"/>
        </w:rPr>
        <w:t>.4</w:t>
      </w:r>
    </w:p>
    <w:p w14:paraId="7670B4B4" w14:textId="77777777"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w:t>
      </w:r>
      <w:proofErr w:type="gramStart"/>
      <w:r w:rsidRPr="00C830AB">
        <w:rPr>
          <w:rFonts w:ascii="Garamond" w:hAnsi="Garamond"/>
          <w:sz w:val="21"/>
          <w:szCs w:val="21"/>
        </w:rPr>
        <w:t>10.WHST</w:t>
      </w:r>
      <w:proofErr w:type="gramEnd"/>
      <w:r w:rsidRPr="00C830AB">
        <w:rPr>
          <w:rFonts w:ascii="Garamond" w:hAnsi="Garamond"/>
          <w:sz w:val="21"/>
          <w:szCs w:val="21"/>
        </w:rPr>
        <w:t>.9</w:t>
      </w:r>
    </w:p>
    <w:p w14:paraId="682E344F" w14:textId="62D88979"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281ECFC9" w14:textId="77777777"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2A41C020" w14:textId="77777777"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1"/>
          <w:szCs w:val="21"/>
        </w:rPr>
      </w:pPr>
      <w:r w:rsidRPr="00C830AB">
        <w:rPr>
          <w:rFonts w:ascii="Garamond" w:hAnsi="Garamond"/>
          <w:b/>
          <w:sz w:val="21"/>
          <w:szCs w:val="21"/>
        </w:rPr>
        <w:t>Grades 11/12 CCSS Literacy in History &amp; Social Studies</w:t>
      </w:r>
    </w:p>
    <w:p w14:paraId="12B74683" w14:textId="7F281C03"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11-12.RH.1</w:t>
      </w:r>
    </w:p>
    <w:p w14:paraId="40C7AD3B" w14:textId="600D0C68"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11-12.RH.2</w:t>
      </w:r>
    </w:p>
    <w:p w14:paraId="6FA1DE80" w14:textId="1802CF0A"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11-12.RH.3</w:t>
      </w:r>
    </w:p>
    <w:p w14:paraId="3ECD68BB" w14:textId="418332CD"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11-12.RH.8</w:t>
      </w:r>
    </w:p>
    <w:p w14:paraId="6140C620" w14:textId="20F486FE"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11-12.RH.9</w:t>
      </w:r>
    </w:p>
    <w:p w14:paraId="5FEB71D3" w14:textId="66BAABE6"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w:t>
      </w:r>
      <w:proofErr w:type="gramStart"/>
      <w:r w:rsidRPr="00C830AB">
        <w:rPr>
          <w:rFonts w:ascii="Garamond" w:hAnsi="Garamond"/>
          <w:sz w:val="21"/>
          <w:szCs w:val="21"/>
        </w:rPr>
        <w:t>12.WHST</w:t>
      </w:r>
      <w:proofErr w:type="gramEnd"/>
      <w:r w:rsidRPr="00C830AB">
        <w:rPr>
          <w:rFonts w:ascii="Garamond" w:hAnsi="Garamond"/>
          <w:sz w:val="21"/>
          <w:szCs w:val="21"/>
        </w:rPr>
        <w:t>.1</w:t>
      </w:r>
    </w:p>
    <w:p w14:paraId="22618B98" w14:textId="0FA42AFD"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w:t>
      </w:r>
      <w:proofErr w:type="gramStart"/>
      <w:r w:rsidRPr="00C830AB">
        <w:rPr>
          <w:rFonts w:ascii="Garamond" w:hAnsi="Garamond"/>
          <w:sz w:val="21"/>
          <w:szCs w:val="21"/>
        </w:rPr>
        <w:t>12.WHST</w:t>
      </w:r>
      <w:proofErr w:type="gramEnd"/>
      <w:r w:rsidRPr="00C830AB">
        <w:rPr>
          <w:rFonts w:ascii="Garamond" w:hAnsi="Garamond"/>
          <w:sz w:val="21"/>
          <w:szCs w:val="21"/>
        </w:rPr>
        <w:t>.2</w:t>
      </w:r>
    </w:p>
    <w:p w14:paraId="2811D439" w14:textId="411609EB"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w:t>
      </w:r>
      <w:proofErr w:type="gramStart"/>
      <w:r w:rsidRPr="00C830AB">
        <w:rPr>
          <w:rFonts w:ascii="Garamond" w:hAnsi="Garamond"/>
          <w:sz w:val="21"/>
          <w:szCs w:val="21"/>
        </w:rPr>
        <w:t>12.WHST</w:t>
      </w:r>
      <w:proofErr w:type="gramEnd"/>
      <w:r w:rsidRPr="00C830AB">
        <w:rPr>
          <w:rFonts w:ascii="Garamond" w:hAnsi="Garamond"/>
          <w:sz w:val="21"/>
          <w:szCs w:val="21"/>
        </w:rPr>
        <w:t>.9</w:t>
      </w:r>
    </w:p>
    <w:p w14:paraId="0587432F" w14:textId="31290824"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0E2A0B0C" w14:textId="7DF68726"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75ABBB0E" w14:textId="58340AD6"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5F908C3B" w14:textId="4760A121"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611245D4" w14:textId="150DC3DD"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4C1FB3B3" w14:textId="773DBFA1"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16ED6905" w14:textId="2CE29D17"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0CB13EA5" w14:textId="06BCF7C4"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1A79DA0B" w14:textId="4FAEA88B"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7A84C072" w14:textId="51D7E174"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61F10BB6" w14:textId="775B2685"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7EE1C19C" w14:textId="77777777"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23B099CF" w14:textId="384FDBEB" w:rsidR="00C830AB" w:rsidRP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47002F7A" w14:textId="77777777" w:rsidR="00C830AB"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sectPr w:rsidR="00C830AB" w:rsidSect="00C830AB">
          <w:type w:val="continuous"/>
          <w:pgSz w:w="12240" w:h="15840"/>
          <w:pgMar w:top="1008" w:right="1152" w:bottom="1728" w:left="1152" w:header="720" w:footer="720" w:gutter="0"/>
          <w:pgNumType w:start="1"/>
          <w:cols w:num="3" w:space="720"/>
          <w:titlePg/>
          <w:docGrid w:linePitch="360"/>
        </w:sectPr>
      </w:pPr>
    </w:p>
    <w:p w14:paraId="27D1A31D" w14:textId="0E575262" w:rsidR="00C830AB" w:rsidRPr="00C43AF1"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4413C9EE" w14:textId="77777777" w:rsidR="00C830AB" w:rsidRPr="00C43AF1"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28A83A1F" w14:textId="22ABF15F" w:rsidR="00C830AB" w:rsidRPr="00C43AF1"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 xml:space="preserve"> </w:t>
      </w:r>
    </w:p>
    <w:p w14:paraId="335D9CF6" w14:textId="311A8357" w:rsidR="00C830AB" w:rsidRPr="00C43AF1" w:rsidRDefault="00C830AB" w:rsidP="00C830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lastRenderedPageBreak/>
        <w:t xml:space="preserve"> </w:t>
      </w:r>
    </w:p>
    <w:p w14:paraId="02EDB7E6" w14:textId="77777777" w:rsidR="00A72695" w:rsidRPr="003F2611" w:rsidRDefault="00A72695" w:rsidP="00A7269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8"/>
          <w:szCs w:val="28"/>
        </w:rPr>
      </w:pPr>
      <w:r>
        <w:rPr>
          <w:rFonts w:ascii="Garamond" w:hAnsi="Garamond"/>
          <w:b/>
          <w:sz w:val="28"/>
          <w:szCs w:val="28"/>
        </w:rPr>
        <w:t>Unit Vocabulary</w:t>
      </w:r>
    </w:p>
    <w:p w14:paraId="04F8F215" w14:textId="77777777" w:rsidR="00C830AB" w:rsidRDefault="00C830AB" w:rsidP="00A72695">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sectPr w:rsidR="00C830AB" w:rsidSect="00C830AB">
          <w:type w:val="continuous"/>
          <w:pgSz w:w="12240" w:h="15840"/>
          <w:pgMar w:top="1008" w:right="1152" w:bottom="1728" w:left="1152" w:header="720" w:footer="720" w:gutter="0"/>
          <w:pgNumType w:start="1"/>
          <w:cols w:space="720"/>
          <w:titlePg/>
          <w:docGrid w:linePitch="360"/>
        </w:sectPr>
      </w:pPr>
    </w:p>
    <w:p w14:paraId="74B4B59D" w14:textId="6D2A25CC" w:rsidR="00A72695" w:rsidRPr="003F2611" w:rsidRDefault="00A36C5A" w:rsidP="00A72695">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Suffrage</w:t>
      </w:r>
    </w:p>
    <w:p w14:paraId="53A837AE" w14:textId="7CC10BAE" w:rsidR="00A72695" w:rsidRDefault="00A36C5A" w:rsidP="00A72695">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Gerrymandering</w:t>
      </w:r>
    </w:p>
    <w:p w14:paraId="776CF17D" w14:textId="14098D81" w:rsidR="00A72695" w:rsidRDefault="00CA4480" w:rsidP="00A72695">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V</w:t>
      </w:r>
      <w:r w:rsidR="00A36C5A">
        <w:rPr>
          <w:rFonts w:ascii="Garamond" w:hAnsi="Garamond"/>
          <w:sz w:val="22"/>
          <w:szCs w:val="22"/>
        </w:rPr>
        <w:t>oter I.D.</w:t>
      </w:r>
    </w:p>
    <w:p w14:paraId="29793C1A" w14:textId="31C20113" w:rsidR="00A72695" w:rsidRDefault="00A36C5A" w:rsidP="00A72695">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The Voting Rights Act of 1965</w:t>
      </w:r>
    </w:p>
    <w:p w14:paraId="548ED207" w14:textId="7AAFF49D" w:rsidR="00CA4480" w:rsidRDefault="00A36C5A" w:rsidP="00A72695">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 xml:space="preserve">The </w:t>
      </w:r>
      <w:r w:rsidR="00CA4480">
        <w:rPr>
          <w:rFonts w:ascii="Garamond" w:hAnsi="Garamond"/>
          <w:sz w:val="22"/>
          <w:szCs w:val="22"/>
        </w:rPr>
        <w:t>14</w:t>
      </w:r>
      <w:r w:rsidR="00CA4480" w:rsidRPr="00CA4480">
        <w:rPr>
          <w:rFonts w:ascii="Garamond" w:hAnsi="Garamond"/>
          <w:sz w:val="22"/>
          <w:szCs w:val="22"/>
          <w:vertAlign w:val="superscript"/>
        </w:rPr>
        <w:t>th</w:t>
      </w:r>
      <w:r w:rsidR="00CA4480">
        <w:rPr>
          <w:rFonts w:ascii="Garamond" w:hAnsi="Garamond"/>
          <w:sz w:val="22"/>
          <w:szCs w:val="22"/>
        </w:rPr>
        <w:t xml:space="preserve"> Amendment</w:t>
      </w:r>
    </w:p>
    <w:p w14:paraId="12DD03B4" w14:textId="77777777" w:rsidR="00CA4480" w:rsidRDefault="00CA4480" w:rsidP="00CA4480">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 xml:space="preserve">The </w:t>
      </w:r>
      <w:r w:rsidR="00A36C5A">
        <w:rPr>
          <w:rFonts w:ascii="Garamond" w:hAnsi="Garamond"/>
          <w:sz w:val="22"/>
          <w:szCs w:val="22"/>
        </w:rPr>
        <w:t>19</w:t>
      </w:r>
      <w:r w:rsidR="00A36C5A" w:rsidRPr="00A36C5A">
        <w:rPr>
          <w:rFonts w:ascii="Garamond" w:hAnsi="Garamond"/>
          <w:sz w:val="22"/>
          <w:szCs w:val="22"/>
          <w:vertAlign w:val="superscript"/>
        </w:rPr>
        <w:t>th</w:t>
      </w:r>
      <w:r w:rsidR="00A36C5A">
        <w:rPr>
          <w:rFonts w:ascii="Garamond" w:hAnsi="Garamond"/>
          <w:sz w:val="22"/>
          <w:szCs w:val="22"/>
        </w:rPr>
        <w:t xml:space="preserve"> Amendment</w:t>
      </w:r>
    </w:p>
    <w:p w14:paraId="0A39F3B5" w14:textId="77777777" w:rsidR="00C830AB" w:rsidRDefault="00A36C5A" w:rsidP="00CA4480">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sectPr w:rsidR="00C830AB" w:rsidSect="00C830AB">
          <w:type w:val="continuous"/>
          <w:pgSz w:w="12240" w:h="15840"/>
          <w:pgMar w:top="1008" w:right="1152" w:bottom="1728" w:left="1152" w:header="720" w:footer="720" w:gutter="0"/>
          <w:pgNumType w:start="1"/>
          <w:cols w:num="2" w:space="720"/>
          <w:titlePg/>
          <w:docGrid w:linePitch="360"/>
        </w:sectPr>
      </w:pPr>
      <w:r w:rsidRPr="00CA4480">
        <w:rPr>
          <w:rFonts w:ascii="Garamond" w:hAnsi="Garamond"/>
          <w:sz w:val="22"/>
          <w:szCs w:val="22"/>
        </w:rPr>
        <w:t>The 2</w:t>
      </w:r>
      <w:r w:rsidR="00205B4C" w:rsidRPr="00CA4480">
        <w:rPr>
          <w:rFonts w:ascii="Garamond" w:hAnsi="Garamond"/>
          <w:sz w:val="22"/>
          <w:szCs w:val="22"/>
        </w:rPr>
        <w:t>6</w:t>
      </w:r>
      <w:r w:rsidRPr="00CA4480">
        <w:rPr>
          <w:rFonts w:ascii="Garamond" w:hAnsi="Garamond"/>
          <w:sz w:val="22"/>
          <w:szCs w:val="22"/>
          <w:vertAlign w:val="superscript"/>
        </w:rPr>
        <w:t>th</w:t>
      </w:r>
      <w:r w:rsidRPr="00CA4480">
        <w:rPr>
          <w:rFonts w:ascii="Garamond" w:hAnsi="Garamond"/>
          <w:sz w:val="22"/>
          <w:szCs w:val="22"/>
        </w:rPr>
        <w:t xml:space="preserve"> Amendment</w:t>
      </w:r>
    </w:p>
    <w:p w14:paraId="3EDE6567" w14:textId="5D6BC38E" w:rsidR="00A72695" w:rsidRPr="00CA4480" w:rsidRDefault="00A72695" w:rsidP="00C830AB">
      <w:pPr>
        <w:pStyle w:val="ListParagraph"/>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4EB255C8" w14:textId="77777777" w:rsidR="00A72695" w:rsidRDefault="00A72695" w:rsidP="00A72695">
      <w:pPr>
        <w:rPr>
          <w:rFonts w:ascii="Garamond" w:hAnsi="Garamond"/>
          <w:b/>
          <w:sz w:val="28"/>
          <w:szCs w:val="28"/>
        </w:rPr>
      </w:pPr>
    </w:p>
    <w:p w14:paraId="0F3A520E" w14:textId="77777777" w:rsidR="00CA4480" w:rsidRDefault="00CA4480" w:rsidP="00A72695">
      <w:pPr>
        <w:rPr>
          <w:rFonts w:ascii="Garamond" w:hAnsi="Garamond"/>
          <w:b/>
          <w:sz w:val="28"/>
          <w:szCs w:val="28"/>
        </w:rPr>
      </w:pPr>
    </w:p>
    <w:p w14:paraId="2A91C721" w14:textId="2FE56AAE" w:rsidR="00A72695" w:rsidRDefault="00A72695" w:rsidP="00A72695">
      <w:pPr>
        <w:rPr>
          <w:rFonts w:ascii="Garamond" w:hAnsi="Garamond"/>
          <w:b/>
          <w:sz w:val="28"/>
          <w:szCs w:val="28"/>
        </w:rPr>
      </w:pPr>
      <w:r w:rsidRPr="003F2611">
        <w:rPr>
          <w:rFonts w:ascii="Garamond" w:hAnsi="Garamond"/>
          <w:b/>
          <w:sz w:val="28"/>
          <w:szCs w:val="28"/>
        </w:rPr>
        <w:t xml:space="preserve">Materials and Handouts </w:t>
      </w:r>
      <w:r w:rsidRPr="003F2611">
        <w:rPr>
          <w:rFonts w:ascii="Garamond" w:hAnsi="Garamond"/>
          <w:b/>
          <w:sz w:val="28"/>
          <w:szCs w:val="28"/>
        </w:rPr>
        <w:tab/>
      </w:r>
    </w:p>
    <w:p w14:paraId="3590FEED" w14:textId="77777777" w:rsidR="00A72695" w:rsidRPr="003F2611" w:rsidRDefault="00A72695" w:rsidP="00A72695">
      <w:pPr>
        <w:rPr>
          <w:rFonts w:ascii="Garamond" w:hAnsi="Garamond"/>
          <w:b/>
          <w:sz w:val="28"/>
          <w:szCs w:val="28"/>
        </w:rPr>
      </w:pPr>
    </w:p>
    <w:p w14:paraId="36D311AE" w14:textId="3B1C4BD9" w:rsidR="00A72695" w:rsidRPr="00B569C2" w:rsidRDefault="00A72695" w:rsidP="00A72695">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810" w:hanging="450"/>
        <w:rPr>
          <w:rFonts w:ascii="Garamond" w:hAnsi="Garamond"/>
          <w:b/>
          <w:sz w:val="28"/>
          <w:szCs w:val="28"/>
        </w:rPr>
      </w:pPr>
      <w:r>
        <w:rPr>
          <w:rFonts w:ascii="Garamond" w:hAnsi="Garamond"/>
          <w:b/>
          <w:sz w:val="28"/>
          <w:szCs w:val="28"/>
        </w:rPr>
        <w:t>3.</w:t>
      </w:r>
      <w:r w:rsidR="00C43AF1">
        <w:rPr>
          <w:rFonts w:ascii="Garamond" w:hAnsi="Garamond"/>
          <w:b/>
          <w:sz w:val="28"/>
          <w:szCs w:val="28"/>
        </w:rPr>
        <w:t>1</w:t>
      </w:r>
      <w:r w:rsidRPr="00B569C2">
        <w:rPr>
          <w:rFonts w:ascii="Garamond" w:hAnsi="Garamond"/>
          <w:b/>
          <w:sz w:val="28"/>
          <w:szCs w:val="28"/>
        </w:rPr>
        <w:tab/>
      </w:r>
      <w:r>
        <w:rPr>
          <w:rFonts w:ascii="Garamond" w:hAnsi="Garamond"/>
          <w:b/>
          <w:sz w:val="28"/>
          <w:szCs w:val="28"/>
        </w:rPr>
        <w:t xml:space="preserve"> What is the history of Voting Rights in </w:t>
      </w:r>
      <w:r w:rsidR="00F2443C">
        <w:rPr>
          <w:rFonts w:ascii="Garamond" w:hAnsi="Garamond"/>
          <w:b/>
          <w:sz w:val="28"/>
          <w:szCs w:val="28"/>
        </w:rPr>
        <w:t>the U.S.</w:t>
      </w:r>
      <w:r>
        <w:rPr>
          <w:rFonts w:ascii="Garamond" w:hAnsi="Garamond"/>
          <w:b/>
          <w:sz w:val="28"/>
          <w:szCs w:val="28"/>
        </w:rPr>
        <w:t>?</w:t>
      </w:r>
    </w:p>
    <w:p w14:paraId="5A59FE53" w14:textId="77777777" w:rsidR="00A72695" w:rsidRDefault="00A72695" w:rsidP="00A72695">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sz w:val="22"/>
          <w:szCs w:val="22"/>
        </w:rPr>
      </w:pPr>
      <w:r>
        <w:rPr>
          <w:rFonts w:ascii="Garamond" w:hAnsi="Garamond"/>
          <w:sz w:val="22"/>
          <w:szCs w:val="22"/>
        </w:rPr>
        <w:t xml:space="preserve"> </w:t>
      </w:r>
      <w:r>
        <w:rPr>
          <w:rFonts w:ascii="Garamond" w:hAnsi="Garamond"/>
          <w:sz w:val="22"/>
          <w:szCs w:val="22"/>
        </w:rPr>
        <w:tab/>
      </w:r>
      <w:r>
        <w:rPr>
          <w:rFonts w:ascii="Garamond" w:hAnsi="Garamond"/>
          <w:sz w:val="22"/>
          <w:szCs w:val="22"/>
        </w:rPr>
        <w:tab/>
      </w:r>
      <w:r>
        <w:rPr>
          <w:rFonts w:ascii="Garamond" w:hAnsi="Garamond"/>
          <w:b/>
          <w:sz w:val="22"/>
          <w:szCs w:val="22"/>
        </w:rPr>
        <w:t>Handouts:</w:t>
      </w:r>
    </w:p>
    <w:p w14:paraId="210F4452" w14:textId="3A972F2D" w:rsidR="00C43AF1" w:rsidRDefault="00C43AF1" w:rsidP="00A72695">
      <w:pPr>
        <w:pStyle w:val="ListParagraph"/>
        <w:numPr>
          <w:ilvl w:val="1"/>
          <w:numId w:val="1"/>
        </w:numPr>
        <w:rPr>
          <w:rFonts w:ascii="Garamond" w:hAnsi="Garamond"/>
          <w:sz w:val="22"/>
          <w:szCs w:val="22"/>
        </w:rPr>
      </w:pPr>
      <w:r>
        <w:rPr>
          <w:rFonts w:ascii="Garamond" w:hAnsi="Garamond"/>
          <w:sz w:val="22"/>
          <w:szCs w:val="22"/>
        </w:rPr>
        <w:t>Voting Rights in the U.S. Constitution and Legislation</w:t>
      </w:r>
    </w:p>
    <w:p w14:paraId="497EA63F" w14:textId="3D995B71" w:rsidR="00A72695" w:rsidRDefault="00A72695" w:rsidP="00A72695">
      <w:pPr>
        <w:pStyle w:val="ListParagraph"/>
        <w:numPr>
          <w:ilvl w:val="1"/>
          <w:numId w:val="1"/>
        </w:numPr>
        <w:rPr>
          <w:rFonts w:ascii="Garamond" w:hAnsi="Garamond"/>
          <w:sz w:val="22"/>
          <w:szCs w:val="22"/>
        </w:rPr>
      </w:pPr>
      <w:r w:rsidRPr="00A72695">
        <w:rPr>
          <w:rFonts w:ascii="Garamond" w:hAnsi="Garamond"/>
          <w:sz w:val="22"/>
          <w:szCs w:val="22"/>
        </w:rPr>
        <w:t xml:space="preserve">Who </w:t>
      </w:r>
      <w:r w:rsidR="00D555E3">
        <w:rPr>
          <w:rFonts w:ascii="Garamond" w:hAnsi="Garamond"/>
          <w:sz w:val="22"/>
          <w:szCs w:val="22"/>
        </w:rPr>
        <w:t xml:space="preserve">REALLY </w:t>
      </w:r>
      <w:r w:rsidRPr="00A72695">
        <w:rPr>
          <w:rFonts w:ascii="Garamond" w:hAnsi="Garamond"/>
          <w:sz w:val="22"/>
          <w:szCs w:val="22"/>
        </w:rPr>
        <w:t>Gets to Vote</w:t>
      </w:r>
      <w:r w:rsidR="00C43AF1">
        <w:rPr>
          <w:rFonts w:ascii="Garamond" w:hAnsi="Garamond"/>
          <w:sz w:val="22"/>
          <w:szCs w:val="22"/>
        </w:rPr>
        <w:t xml:space="preserve">: a </w:t>
      </w:r>
      <w:proofErr w:type="gramStart"/>
      <w:r w:rsidR="00C43AF1">
        <w:rPr>
          <w:rFonts w:ascii="Garamond" w:hAnsi="Garamond"/>
          <w:sz w:val="22"/>
          <w:szCs w:val="22"/>
        </w:rPr>
        <w:t>Timeline</w:t>
      </w:r>
      <w:proofErr w:type="gramEnd"/>
    </w:p>
    <w:p w14:paraId="23D50222" w14:textId="38BFAB51" w:rsidR="00A72695" w:rsidRDefault="00D555E3" w:rsidP="00A72695">
      <w:pPr>
        <w:pStyle w:val="ListParagraph"/>
        <w:numPr>
          <w:ilvl w:val="1"/>
          <w:numId w:val="1"/>
        </w:numPr>
        <w:rPr>
          <w:rFonts w:ascii="Garamond" w:hAnsi="Garamond"/>
          <w:sz w:val="22"/>
          <w:szCs w:val="22"/>
        </w:rPr>
      </w:pPr>
      <w:r>
        <w:rPr>
          <w:rFonts w:ascii="Garamond" w:hAnsi="Garamond"/>
          <w:sz w:val="22"/>
          <w:szCs w:val="22"/>
        </w:rPr>
        <w:t>Article about voting rights for ex-felons</w:t>
      </w:r>
    </w:p>
    <w:p w14:paraId="1912E83B" w14:textId="5F016C81" w:rsidR="00A72695" w:rsidRDefault="00A72695" w:rsidP="00A72695">
      <w:pPr>
        <w:pStyle w:val="ListParagraph"/>
        <w:numPr>
          <w:ilvl w:val="1"/>
          <w:numId w:val="1"/>
        </w:numPr>
        <w:rPr>
          <w:rFonts w:ascii="Garamond" w:hAnsi="Garamond"/>
          <w:sz w:val="22"/>
          <w:szCs w:val="22"/>
        </w:rPr>
      </w:pPr>
      <w:r>
        <w:rPr>
          <w:rFonts w:ascii="Garamond" w:hAnsi="Garamond"/>
          <w:sz w:val="22"/>
          <w:szCs w:val="22"/>
        </w:rPr>
        <w:t>Article</w:t>
      </w:r>
      <w:r w:rsidR="00D555E3">
        <w:rPr>
          <w:rFonts w:ascii="Garamond" w:hAnsi="Garamond"/>
          <w:sz w:val="22"/>
          <w:szCs w:val="22"/>
        </w:rPr>
        <w:t xml:space="preserve"> about lowering the voting age to 16</w:t>
      </w:r>
    </w:p>
    <w:p w14:paraId="0563E0B3" w14:textId="781BE834" w:rsidR="00A72695" w:rsidRPr="006B100D" w:rsidRDefault="00A36C5A" w:rsidP="00A72695">
      <w:pPr>
        <w:pStyle w:val="ListParagraph"/>
        <w:numPr>
          <w:ilvl w:val="1"/>
          <w:numId w:val="1"/>
        </w:numPr>
        <w:rPr>
          <w:rFonts w:ascii="Garamond" w:hAnsi="Garamond"/>
          <w:b/>
          <w:bCs/>
          <w:sz w:val="22"/>
          <w:szCs w:val="22"/>
          <w:highlight w:val="yellow"/>
        </w:rPr>
      </w:pPr>
      <w:r w:rsidRPr="006B100D">
        <w:rPr>
          <w:rFonts w:ascii="Garamond" w:hAnsi="Garamond"/>
          <w:b/>
          <w:bCs/>
          <w:sz w:val="22"/>
          <w:szCs w:val="22"/>
          <w:highlight w:val="yellow"/>
        </w:rPr>
        <w:t>Article</w:t>
      </w:r>
      <w:r w:rsidR="009354D8" w:rsidRPr="006B100D">
        <w:rPr>
          <w:rFonts w:ascii="Garamond" w:hAnsi="Garamond"/>
          <w:b/>
          <w:bCs/>
          <w:sz w:val="22"/>
          <w:szCs w:val="22"/>
          <w:highlight w:val="yellow"/>
        </w:rPr>
        <w:t xml:space="preserve"> on voter restrictions in </w:t>
      </w:r>
      <w:r w:rsidR="006B100D" w:rsidRPr="006B100D">
        <w:rPr>
          <w:rFonts w:ascii="Garamond" w:hAnsi="Garamond"/>
          <w:b/>
          <w:bCs/>
          <w:sz w:val="22"/>
          <w:szCs w:val="22"/>
          <w:highlight w:val="yellow"/>
        </w:rPr>
        <w:t>2020</w:t>
      </w:r>
    </w:p>
    <w:p w14:paraId="357582FE" w14:textId="41F6D050" w:rsidR="009354D8" w:rsidRDefault="009354D8" w:rsidP="00A72695">
      <w:pPr>
        <w:pStyle w:val="ListParagraph"/>
        <w:numPr>
          <w:ilvl w:val="1"/>
          <w:numId w:val="1"/>
        </w:numPr>
        <w:rPr>
          <w:rFonts w:ascii="Garamond" w:hAnsi="Garamond"/>
          <w:sz w:val="22"/>
          <w:szCs w:val="22"/>
        </w:rPr>
      </w:pPr>
      <w:r>
        <w:rPr>
          <w:rFonts w:ascii="Garamond" w:hAnsi="Garamond"/>
          <w:sz w:val="22"/>
          <w:szCs w:val="22"/>
        </w:rPr>
        <w:t>Analysis: Voting Rights Priorities</w:t>
      </w:r>
    </w:p>
    <w:p w14:paraId="0ECB0777" w14:textId="35CD8345" w:rsidR="00A72695" w:rsidRDefault="00A72695" w:rsidP="00A72695">
      <w:pPr>
        <w:rPr>
          <w:rFonts w:ascii="Garamond" w:hAnsi="Garamond"/>
          <w:sz w:val="22"/>
          <w:szCs w:val="22"/>
        </w:rPr>
      </w:pPr>
    </w:p>
    <w:p w14:paraId="2831C2D0" w14:textId="180B69C0" w:rsidR="00C830AB" w:rsidRDefault="00C830AB" w:rsidP="00A72695">
      <w:pPr>
        <w:rPr>
          <w:rFonts w:ascii="Garamond" w:hAnsi="Garamond"/>
          <w:sz w:val="22"/>
          <w:szCs w:val="22"/>
        </w:rPr>
      </w:pPr>
    </w:p>
    <w:p w14:paraId="08E4A978" w14:textId="77777777" w:rsidR="00C830AB" w:rsidRPr="00A72695" w:rsidRDefault="00C830AB" w:rsidP="00A72695">
      <w:pPr>
        <w:rPr>
          <w:rFonts w:ascii="Garamond" w:hAnsi="Garamond"/>
          <w:sz w:val="22"/>
          <w:szCs w:val="22"/>
        </w:rPr>
      </w:pPr>
    </w:p>
    <w:p w14:paraId="6B3D3DC2" w14:textId="15210367" w:rsidR="00D56D93" w:rsidRPr="00B569C2" w:rsidRDefault="00A72695" w:rsidP="00D56D93">
      <w:pPr>
        <w:ind w:left="810" w:hanging="450"/>
        <w:rPr>
          <w:rFonts w:ascii="Garamond" w:hAnsi="Garamond"/>
          <w:b/>
          <w:sz w:val="28"/>
          <w:szCs w:val="28"/>
        </w:rPr>
      </w:pPr>
      <w:r>
        <w:rPr>
          <w:rFonts w:ascii="Garamond" w:hAnsi="Garamond"/>
          <w:b/>
          <w:sz w:val="28"/>
          <w:szCs w:val="28"/>
        </w:rPr>
        <w:t>3</w:t>
      </w:r>
      <w:r w:rsidRPr="00B569C2">
        <w:rPr>
          <w:rFonts w:ascii="Garamond" w:hAnsi="Garamond"/>
          <w:b/>
          <w:sz w:val="28"/>
          <w:szCs w:val="28"/>
        </w:rPr>
        <w:t>.</w:t>
      </w:r>
      <w:r w:rsidR="00C830AB">
        <w:rPr>
          <w:rFonts w:ascii="Garamond" w:hAnsi="Garamond"/>
          <w:b/>
          <w:sz w:val="28"/>
          <w:szCs w:val="28"/>
        </w:rPr>
        <w:t>2</w:t>
      </w:r>
      <w:r w:rsidRPr="00B569C2">
        <w:rPr>
          <w:rFonts w:ascii="Garamond" w:hAnsi="Garamond"/>
          <w:b/>
          <w:sz w:val="28"/>
          <w:szCs w:val="28"/>
        </w:rPr>
        <w:tab/>
      </w:r>
      <w:r w:rsidR="00A36C5A">
        <w:rPr>
          <w:rFonts w:ascii="Garamond" w:hAnsi="Garamond"/>
          <w:b/>
          <w:sz w:val="28"/>
          <w:szCs w:val="28"/>
        </w:rPr>
        <w:t>W</w:t>
      </w:r>
      <w:r w:rsidR="00D56D93">
        <w:rPr>
          <w:rFonts w:ascii="Garamond" w:hAnsi="Garamond"/>
          <w:b/>
          <w:sz w:val="28"/>
          <w:szCs w:val="28"/>
        </w:rPr>
        <w:t>hat is gerrymandering and how does it affect voter rights?</w:t>
      </w:r>
    </w:p>
    <w:p w14:paraId="27772068" w14:textId="77777777" w:rsidR="00D56D93" w:rsidRPr="00B569C2" w:rsidRDefault="00D56D93" w:rsidP="00D56D93">
      <w:pPr>
        <w:ind w:left="810" w:hanging="450"/>
        <w:rPr>
          <w:rFonts w:ascii="Garamond" w:hAnsi="Garamond"/>
          <w:b/>
          <w:sz w:val="22"/>
          <w:szCs w:val="22"/>
        </w:rPr>
      </w:pPr>
      <w:r w:rsidRPr="00B569C2">
        <w:rPr>
          <w:rFonts w:ascii="Garamond" w:hAnsi="Garamond"/>
          <w:b/>
          <w:sz w:val="22"/>
          <w:szCs w:val="22"/>
        </w:rPr>
        <w:tab/>
        <w:t>Handouts:</w:t>
      </w:r>
    </w:p>
    <w:p w14:paraId="2CBCCE65" w14:textId="75A5D039" w:rsidR="00264DCE" w:rsidRDefault="00FC69A5" w:rsidP="00D56D93">
      <w:pPr>
        <w:pStyle w:val="ListParagraph"/>
        <w:numPr>
          <w:ilvl w:val="1"/>
          <w:numId w:val="1"/>
        </w:numPr>
        <w:rPr>
          <w:rFonts w:ascii="Garamond" w:hAnsi="Garamond"/>
          <w:sz w:val="22"/>
          <w:szCs w:val="22"/>
        </w:rPr>
      </w:pPr>
      <w:r>
        <w:rPr>
          <w:rFonts w:ascii="Garamond" w:hAnsi="Garamond"/>
          <w:sz w:val="22"/>
          <w:szCs w:val="22"/>
        </w:rPr>
        <w:t>What is g</w:t>
      </w:r>
      <w:r w:rsidR="00264DCE">
        <w:rPr>
          <w:rFonts w:ascii="Garamond" w:hAnsi="Garamond"/>
          <w:sz w:val="22"/>
          <w:szCs w:val="22"/>
        </w:rPr>
        <w:t>errymandering</w:t>
      </w:r>
    </w:p>
    <w:p w14:paraId="20230309" w14:textId="61A80827" w:rsidR="00D56D93" w:rsidRDefault="00264DCE" w:rsidP="00D56D93">
      <w:pPr>
        <w:pStyle w:val="ListParagraph"/>
        <w:numPr>
          <w:ilvl w:val="1"/>
          <w:numId w:val="1"/>
        </w:numPr>
        <w:rPr>
          <w:rFonts w:ascii="Garamond" w:hAnsi="Garamond"/>
          <w:sz w:val="22"/>
          <w:szCs w:val="22"/>
        </w:rPr>
      </w:pPr>
      <w:r>
        <w:rPr>
          <w:rFonts w:ascii="Garamond" w:hAnsi="Garamond"/>
          <w:sz w:val="22"/>
          <w:szCs w:val="22"/>
        </w:rPr>
        <w:t xml:space="preserve">Article: What Pennsylvania’s new congressional map means </w:t>
      </w:r>
    </w:p>
    <w:p w14:paraId="7A382E28" w14:textId="3517115B" w:rsidR="00D56D93" w:rsidRDefault="00264DCE" w:rsidP="00D56D93">
      <w:pPr>
        <w:pStyle w:val="ListParagraph"/>
        <w:numPr>
          <w:ilvl w:val="1"/>
          <w:numId w:val="1"/>
        </w:numPr>
        <w:rPr>
          <w:rFonts w:ascii="Garamond" w:hAnsi="Garamond"/>
          <w:sz w:val="22"/>
          <w:szCs w:val="22"/>
        </w:rPr>
      </w:pPr>
      <w:r>
        <w:rPr>
          <w:rFonts w:ascii="Garamond" w:hAnsi="Garamond"/>
          <w:sz w:val="22"/>
          <w:szCs w:val="22"/>
        </w:rPr>
        <w:t>Article: Drive Against Gerrymandering Finds New Life in Ballot Measures</w:t>
      </w:r>
    </w:p>
    <w:p w14:paraId="584FB615" w14:textId="3D81BCBA" w:rsidR="00D56D93" w:rsidRDefault="00FC69A5" w:rsidP="00D56D93">
      <w:pPr>
        <w:pStyle w:val="ListParagraph"/>
        <w:numPr>
          <w:ilvl w:val="1"/>
          <w:numId w:val="1"/>
        </w:numPr>
        <w:rPr>
          <w:rFonts w:ascii="Garamond" w:hAnsi="Garamond"/>
          <w:sz w:val="22"/>
          <w:szCs w:val="22"/>
        </w:rPr>
      </w:pPr>
      <w:r>
        <w:rPr>
          <w:rFonts w:ascii="Garamond" w:hAnsi="Garamond"/>
          <w:sz w:val="22"/>
          <w:szCs w:val="22"/>
        </w:rPr>
        <w:t>A Solution Tree analysis of gerrymandering</w:t>
      </w:r>
    </w:p>
    <w:p w14:paraId="1B4FDC43" w14:textId="64421E84" w:rsidR="00A36C5A" w:rsidRPr="00A36C5A" w:rsidRDefault="009354D8" w:rsidP="00085E96">
      <w:pPr>
        <w:rPr>
          <w:rFonts w:ascii="Garamond" w:hAnsi="Garamond"/>
          <w:b/>
          <w:sz w:val="28"/>
          <w:szCs w:val="28"/>
        </w:rPr>
      </w:pPr>
      <w:r>
        <w:rPr>
          <w:rFonts w:ascii="Garamond" w:hAnsi="Garamond"/>
          <w:b/>
        </w:rPr>
        <w:br w:type="page"/>
      </w:r>
      <w:r w:rsidR="00A36C5A">
        <w:rPr>
          <w:rFonts w:ascii="Garamond" w:hAnsi="Garamond"/>
          <w:b/>
        </w:rPr>
        <w:lastRenderedPageBreak/>
        <w:t>3</w:t>
      </w:r>
      <w:r w:rsidR="00A36C5A" w:rsidRPr="00A36C5A">
        <w:rPr>
          <w:rFonts w:ascii="Garamond" w:hAnsi="Garamond"/>
          <w:b/>
        </w:rPr>
        <w:t>.1</w:t>
      </w:r>
      <w:r w:rsidR="00A36C5A" w:rsidRPr="00A36C5A">
        <w:rPr>
          <w:rFonts w:ascii="Garamond" w:hAnsi="Garamond"/>
          <w:b/>
        </w:rPr>
        <w:tab/>
      </w:r>
    </w:p>
    <w:p w14:paraId="3001E9D7" w14:textId="3819359A" w:rsidR="00A36C5A" w:rsidRPr="00A36C5A" w:rsidRDefault="00A36C5A" w:rsidP="00A36C5A">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jc w:val="center"/>
        <w:rPr>
          <w:rFonts w:ascii="Garamond" w:hAnsi="Garamond"/>
          <w:b/>
          <w:sz w:val="40"/>
          <w:szCs w:val="40"/>
        </w:rPr>
      </w:pPr>
      <w:r w:rsidRPr="00A36C5A">
        <w:rPr>
          <w:rFonts w:ascii="Garamond" w:hAnsi="Garamond"/>
          <w:b/>
          <w:sz w:val="40"/>
          <w:szCs w:val="40"/>
        </w:rPr>
        <w:t xml:space="preserve">What </w:t>
      </w:r>
      <w:r w:rsidR="00F2443C">
        <w:rPr>
          <w:rFonts w:ascii="Garamond" w:hAnsi="Garamond"/>
          <w:b/>
          <w:sz w:val="40"/>
          <w:szCs w:val="40"/>
        </w:rPr>
        <w:t>is the History of Voting</w:t>
      </w:r>
      <w:r w:rsidRPr="00A36C5A">
        <w:rPr>
          <w:rFonts w:ascii="Garamond" w:hAnsi="Garamond"/>
          <w:b/>
          <w:sz w:val="40"/>
          <w:szCs w:val="40"/>
        </w:rPr>
        <w:t xml:space="preserve"> Rights</w:t>
      </w:r>
      <w:r w:rsidR="00F2443C">
        <w:rPr>
          <w:rFonts w:ascii="Garamond" w:hAnsi="Garamond"/>
          <w:b/>
          <w:sz w:val="40"/>
          <w:szCs w:val="40"/>
        </w:rPr>
        <w:t xml:space="preserve"> in the U.S.</w:t>
      </w:r>
      <w:r w:rsidRPr="00A36C5A">
        <w:rPr>
          <w:rFonts w:ascii="Garamond" w:hAnsi="Garamond"/>
          <w:b/>
          <w:sz w:val="40"/>
          <w:szCs w:val="40"/>
        </w:rPr>
        <w:t>?</w:t>
      </w:r>
    </w:p>
    <w:p w14:paraId="2DA5FE12" w14:textId="77777777" w:rsidR="00A36C5A" w:rsidRPr="00A36C5A" w:rsidRDefault="00A36C5A" w:rsidP="00A36C5A">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b/>
        </w:rPr>
      </w:pPr>
    </w:p>
    <w:p w14:paraId="5410CC9C" w14:textId="77777777" w:rsidR="00A36C5A" w:rsidRPr="007944B4" w:rsidRDefault="00A36C5A" w:rsidP="00A36C5A">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b/>
        </w:rPr>
      </w:pPr>
    </w:p>
    <w:p w14:paraId="12DBFFE2" w14:textId="77777777" w:rsidR="00A36C5A" w:rsidRPr="007944B4" w:rsidRDefault="00A36C5A" w:rsidP="00A36C5A">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b/>
        </w:rPr>
      </w:pPr>
      <w:r w:rsidRPr="007944B4">
        <w:rPr>
          <w:rFonts w:ascii="Garamond" w:hAnsi="Garamond"/>
          <w:b/>
        </w:rPr>
        <w:t>Handouts:</w:t>
      </w:r>
    </w:p>
    <w:p w14:paraId="1C320DF4" w14:textId="34F6942B" w:rsidR="00A36C5A" w:rsidRPr="007944B4" w:rsidRDefault="00A36C5A" w:rsidP="00F2443C">
      <w:pPr>
        <w:pStyle w:val="ListParagraph"/>
        <w:widowControl w:val="0"/>
        <w:numPr>
          <w:ilvl w:val="1"/>
          <w:numId w:val="1"/>
        </w:numPr>
        <w:tabs>
          <w:tab w:val="left" w:pos="1440"/>
          <w:tab w:val="left" w:pos="2160"/>
          <w:tab w:val="left" w:pos="2880"/>
          <w:tab w:val="left" w:pos="3600"/>
          <w:tab w:val="left" w:pos="4320"/>
          <w:tab w:val="left" w:pos="5040"/>
          <w:tab w:val="left" w:pos="5760"/>
          <w:tab w:val="left" w:pos="6480"/>
          <w:tab w:val="left" w:pos="7200"/>
          <w:tab w:val="left" w:pos="7920"/>
        </w:tabs>
        <w:ind w:left="990"/>
        <w:rPr>
          <w:rFonts w:ascii="Garamond" w:hAnsi="Garamond"/>
          <w:b/>
        </w:rPr>
      </w:pPr>
      <w:r w:rsidRPr="007944B4">
        <w:rPr>
          <w:rFonts w:ascii="Garamond" w:hAnsi="Garamond"/>
        </w:rPr>
        <w:t>Excerpts from the US Constitution</w:t>
      </w:r>
      <w:r w:rsidR="00F2443C" w:rsidRPr="007944B4">
        <w:rPr>
          <w:rFonts w:ascii="Garamond" w:hAnsi="Garamond"/>
        </w:rPr>
        <w:t xml:space="preserve"> &amp; Legislation regarding voting rights</w:t>
      </w:r>
    </w:p>
    <w:p w14:paraId="760643A0" w14:textId="010D5775" w:rsidR="00F2443C" w:rsidRPr="007944B4" w:rsidRDefault="00F2443C" w:rsidP="00F2443C">
      <w:pPr>
        <w:pStyle w:val="ListParagraph"/>
        <w:numPr>
          <w:ilvl w:val="1"/>
          <w:numId w:val="1"/>
        </w:numPr>
        <w:ind w:left="990"/>
        <w:rPr>
          <w:rFonts w:ascii="Garamond" w:hAnsi="Garamond"/>
        </w:rPr>
      </w:pPr>
      <w:r w:rsidRPr="007944B4">
        <w:rPr>
          <w:rFonts w:ascii="Garamond" w:hAnsi="Garamond"/>
        </w:rPr>
        <w:t xml:space="preserve">Who REALLY Gets to Vote: a </w:t>
      </w:r>
      <w:proofErr w:type="gramStart"/>
      <w:r w:rsidRPr="007944B4">
        <w:rPr>
          <w:rFonts w:ascii="Garamond" w:hAnsi="Garamond"/>
        </w:rPr>
        <w:t>Timeline</w:t>
      </w:r>
      <w:proofErr w:type="gramEnd"/>
    </w:p>
    <w:p w14:paraId="695D42DD" w14:textId="77777777" w:rsidR="00F2443C" w:rsidRPr="007944B4" w:rsidRDefault="00F2443C" w:rsidP="00F2443C">
      <w:pPr>
        <w:pStyle w:val="ListParagraph"/>
        <w:numPr>
          <w:ilvl w:val="1"/>
          <w:numId w:val="1"/>
        </w:numPr>
        <w:ind w:left="990"/>
        <w:rPr>
          <w:rFonts w:ascii="Garamond" w:hAnsi="Garamond"/>
        </w:rPr>
      </w:pPr>
      <w:r w:rsidRPr="007944B4">
        <w:rPr>
          <w:rFonts w:ascii="Garamond" w:hAnsi="Garamond"/>
        </w:rPr>
        <w:t>Article about voting rights for ex-felons</w:t>
      </w:r>
    </w:p>
    <w:p w14:paraId="39DB0E4C" w14:textId="77777777" w:rsidR="00F2443C" w:rsidRPr="007944B4" w:rsidRDefault="00F2443C" w:rsidP="00F2443C">
      <w:pPr>
        <w:pStyle w:val="ListParagraph"/>
        <w:numPr>
          <w:ilvl w:val="1"/>
          <w:numId w:val="1"/>
        </w:numPr>
        <w:ind w:left="990"/>
        <w:rPr>
          <w:rFonts w:ascii="Garamond" w:hAnsi="Garamond"/>
        </w:rPr>
      </w:pPr>
      <w:r w:rsidRPr="007944B4">
        <w:rPr>
          <w:rFonts w:ascii="Garamond" w:hAnsi="Garamond"/>
        </w:rPr>
        <w:t>Article about lowering the voting age to 16</w:t>
      </w:r>
    </w:p>
    <w:p w14:paraId="23C056AC" w14:textId="3BB32B10" w:rsidR="00F2443C" w:rsidRPr="007944B4" w:rsidRDefault="009E3DD4" w:rsidP="00F2443C">
      <w:pPr>
        <w:pStyle w:val="ListParagraph"/>
        <w:numPr>
          <w:ilvl w:val="1"/>
          <w:numId w:val="1"/>
        </w:numPr>
        <w:ind w:left="990"/>
        <w:rPr>
          <w:rFonts w:ascii="Garamond" w:hAnsi="Garamond"/>
        </w:rPr>
      </w:pPr>
      <w:r>
        <w:rPr>
          <w:rFonts w:ascii="Garamond" w:hAnsi="Garamond"/>
        </w:rPr>
        <w:t>Article: Voting Laws Roundup prior to 2020</w:t>
      </w:r>
    </w:p>
    <w:p w14:paraId="24C9CEE4" w14:textId="77777777" w:rsidR="00F2443C" w:rsidRPr="007944B4" w:rsidRDefault="00F2443C" w:rsidP="00F2443C">
      <w:pPr>
        <w:pStyle w:val="ListParagraph"/>
        <w:numPr>
          <w:ilvl w:val="1"/>
          <w:numId w:val="1"/>
        </w:numPr>
        <w:ind w:left="990"/>
        <w:rPr>
          <w:rFonts w:ascii="Garamond" w:hAnsi="Garamond"/>
        </w:rPr>
      </w:pPr>
      <w:r w:rsidRPr="007944B4">
        <w:rPr>
          <w:rFonts w:ascii="Garamond" w:hAnsi="Garamond"/>
        </w:rPr>
        <w:t>Analysis: Voting Rights Priorities</w:t>
      </w:r>
    </w:p>
    <w:p w14:paraId="6D12C276" w14:textId="77777777" w:rsidR="00F2443C" w:rsidRPr="007944B4" w:rsidRDefault="00F2443C" w:rsidP="00F2443C">
      <w:pPr>
        <w:rPr>
          <w:rFonts w:ascii="Garamond" w:hAnsi="Garamond"/>
        </w:rPr>
      </w:pPr>
    </w:p>
    <w:p w14:paraId="4F8225AF" w14:textId="6689B7EB" w:rsidR="00F2443C" w:rsidRDefault="00F2443C" w:rsidP="00F2443C">
      <w:pPr>
        <w:ind w:left="810" w:hanging="450"/>
        <w:rPr>
          <w:rFonts w:ascii="Garamond" w:hAnsi="Garamond"/>
          <w:b/>
        </w:rPr>
      </w:pPr>
    </w:p>
    <w:p w14:paraId="4C61AE14" w14:textId="77777777" w:rsidR="007944B4" w:rsidRPr="007944B4" w:rsidRDefault="007944B4" w:rsidP="00F2443C">
      <w:pPr>
        <w:ind w:left="810" w:hanging="450"/>
        <w:rPr>
          <w:rFonts w:ascii="Garamond" w:hAnsi="Garamond"/>
          <w:b/>
        </w:rPr>
      </w:pPr>
    </w:p>
    <w:p w14:paraId="64B47041" w14:textId="35818F79" w:rsidR="00F2443C" w:rsidRPr="007944B4" w:rsidRDefault="00F2443C" w:rsidP="00F2443C">
      <w:pPr>
        <w:ind w:left="810" w:hanging="450"/>
        <w:rPr>
          <w:rFonts w:ascii="Garamond" w:hAnsi="Garamond"/>
          <w:b/>
        </w:rPr>
      </w:pPr>
      <w:r w:rsidRPr="007944B4">
        <w:rPr>
          <w:rFonts w:ascii="Garamond" w:hAnsi="Garamond"/>
          <w:b/>
        </w:rPr>
        <w:t>Lesson Overview:</w:t>
      </w:r>
    </w:p>
    <w:p w14:paraId="4669D552" w14:textId="65299137" w:rsidR="00F2443C" w:rsidRPr="007944B4" w:rsidRDefault="00F2443C" w:rsidP="00F2443C">
      <w:pPr>
        <w:ind w:left="810" w:hanging="450"/>
        <w:rPr>
          <w:rFonts w:ascii="Garamond" w:hAnsi="Garamond"/>
          <w:b/>
        </w:rPr>
      </w:pPr>
    </w:p>
    <w:p w14:paraId="06B4D070" w14:textId="5B514BF9" w:rsidR="00F2443C" w:rsidRPr="007944B4" w:rsidRDefault="00F2443C" w:rsidP="00F2443C">
      <w:pPr>
        <w:ind w:left="360"/>
        <w:rPr>
          <w:rFonts w:ascii="Garamond" w:hAnsi="Garamond"/>
          <w:b/>
        </w:rPr>
      </w:pPr>
      <w:r w:rsidRPr="007944B4">
        <w:rPr>
          <w:rFonts w:ascii="Garamond" w:hAnsi="Garamond"/>
        </w:rPr>
        <w:t xml:space="preserve">Interestingly, there is no explicit right to vote in the Constitution. But through the years, various groups have been added to the list of “eligible voters.”  In this lesson, not only do students have the opportunity to look again at the US Constitution, but they will be able to see other laws that have been passed through history that have affected the right to vote for various groups. A constant refrain as students consider these issues should be the theme of this year: </w:t>
      </w:r>
      <w:r w:rsidRPr="007944B4">
        <w:rPr>
          <w:rFonts w:ascii="Garamond" w:hAnsi="Garamond"/>
          <w:b/>
        </w:rPr>
        <w:t>Why Voting Matters</w:t>
      </w:r>
      <w:r w:rsidRPr="007944B4">
        <w:rPr>
          <w:rFonts w:ascii="Garamond" w:hAnsi="Garamond"/>
        </w:rPr>
        <w:t xml:space="preserve">, and this lesson will focus on how that is affected by </w:t>
      </w:r>
      <w:r w:rsidRPr="007944B4">
        <w:rPr>
          <w:rFonts w:ascii="Garamond" w:hAnsi="Garamond"/>
          <w:i/>
        </w:rPr>
        <w:t>who</w:t>
      </w:r>
      <w:r w:rsidRPr="007944B4">
        <w:rPr>
          <w:rFonts w:ascii="Garamond" w:hAnsi="Garamond"/>
        </w:rPr>
        <w:t xml:space="preserve"> gets to vote. Have our laws gone far enough to ensure everyone can vote? Your students may have some thoughts on this as they go through this unit.</w:t>
      </w:r>
    </w:p>
    <w:p w14:paraId="25C2972F" w14:textId="352EB294" w:rsidR="00F2443C" w:rsidRPr="007944B4" w:rsidRDefault="00F2443C" w:rsidP="00F2443C">
      <w:pPr>
        <w:ind w:left="810" w:hanging="450"/>
        <w:rPr>
          <w:rFonts w:ascii="Garamond" w:hAnsi="Garamond"/>
          <w:b/>
        </w:rPr>
      </w:pPr>
    </w:p>
    <w:p w14:paraId="5A3BAC3B" w14:textId="5A600AD5" w:rsidR="00F2443C" w:rsidRDefault="00F2443C" w:rsidP="00F2443C">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b/>
        </w:rPr>
      </w:pPr>
    </w:p>
    <w:p w14:paraId="318C77DA" w14:textId="77777777" w:rsidR="007944B4" w:rsidRPr="007944B4" w:rsidRDefault="007944B4" w:rsidP="00F2443C">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b/>
        </w:rPr>
      </w:pPr>
    </w:p>
    <w:p w14:paraId="480BC751" w14:textId="2BCBC043" w:rsidR="00F2443C" w:rsidRPr="007944B4" w:rsidRDefault="00F2443C" w:rsidP="00F2443C">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rPr>
      </w:pPr>
      <w:r w:rsidRPr="007944B4">
        <w:rPr>
          <w:rFonts w:ascii="Garamond" w:hAnsi="Garamond"/>
          <w:b/>
        </w:rPr>
        <w:t xml:space="preserve">Suggested Opener:   </w:t>
      </w:r>
      <w:r w:rsidRPr="007944B4">
        <w:rPr>
          <w:rFonts w:ascii="Garamond" w:hAnsi="Garamond"/>
        </w:rPr>
        <w:t xml:space="preserve">Pros and cons to expanding voting eligibility are often a challenge to consider. What would be good about more people being able to vote? What might be bad about that? This would also be a good place to insert a current event about the coming election and some challenges people may be having with voting.  </w:t>
      </w:r>
    </w:p>
    <w:p w14:paraId="429B9A97" w14:textId="66865AEF" w:rsidR="00F2443C" w:rsidRPr="007944B4" w:rsidRDefault="00F2443C" w:rsidP="00F2443C">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rPr>
      </w:pPr>
    </w:p>
    <w:p w14:paraId="470FA3A7" w14:textId="64DDAC13" w:rsidR="00F2443C" w:rsidRPr="007944B4" w:rsidRDefault="00F2443C" w:rsidP="00F2443C">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rPr>
      </w:pPr>
      <w:r w:rsidRPr="007944B4">
        <w:rPr>
          <w:rFonts w:ascii="Garamond" w:hAnsi="Garamond"/>
        </w:rPr>
        <w:t xml:space="preserve">You might also brainstorm with your class “who is allowed to vote?” Once they come up with all of their ideas about who can vote, try a second list of who SHOULD be allowed to vote in addition to their first list. This lesson will answer the first question, and students will get the opportunity to consider the second question in more detail. </w:t>
      </w:r>
    </w:p>
    <w:p w14:paraId="4B5B78FC" w14:textId="18B085F4" w:rsidR="00F2443C" w:rsidRPr="007944B4" w:rsidRDefault="00F2443C" w:rsidP="00F2443C">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rPr>
      </w:pPr>
    </w:p>
    <w:p w14:paraId="3E9EB86D" w14:textId="77777777" w:rsidR="00F2443C" w:rsidRPr="007944B4" w:rsidRDefault="00F2443C" w:rsidP="00F2443C">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rPr>
      </w:pPr>
    </w:p>
    <w:p w14:paraId="60A860FE" w14:textId="77777777" w:rsidR="00F2443C" w:rsidRPr="007944B4" w:rsidRDefault="00F2443C" w:rsidP="00F2443C">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b/>
        </w:rPr>
      </w:pPr>
      <w:r w:rsidRPr="007944B4">
        <w:rPr>
          <w:rFonts w:ascii="Garamond" w:hAnsi="Garamond"/>
          <w:b/>
        </w:rPr>
        <w:t>Lesson Options:</w:t>
      </w:r>
    </w:p>
    <w:p w14:paraId="369DE0AB" w14:textId="77777777" w:rsidR="00F2443C" w:rsidRPr="007944B4" w:rsidRDefault="00F2443C" w:rsidP="00F2443C">
      <w:pPr>
        <w:ind w:left="360"/>
        <w:rPr>
          <w:rFonts w:ascii="Garamond" w:hAnsi="Garamond"/>
        </w:rPr>
      </w:pPr>
    </w:p>
    <w:p w14:paraId="61C0C547" w14:textId="6BEC8E48" w:rsidR="00F2443C" w:rsidRPr="007944B4" w:rsidRDefault="00F2443C" w:rsidP="00F2443C">
      <w:pPr>
        <w:pStyle w:val="ListParagraph"/>
        <w:numPr>
          <w:ilvl w:val="0"/>
          <w:numId w:val="13"/>
        </w:numPr>
        <w:ind w:left="900"/>
        <w:rPr>
          <w:rFonts w:ascii="Garamond" w:hAnsi="Garamond"/>
        </w:rPr>
      </w:pPr>
      <w:r w:rsidRPr="007944B4">
        <w:rPr>
          <w:rFonts w:ascii="Garamond" w:hAnsi="Garamond"/>
        </w:rPr>
        <w:t xml:space="preserve">Jigsaw or read through together the </w:t>
      </w:r>
      <w:r w:rsidRPr="007944B4">
        <w:rPr>
          <w:rFonts w:ascii="Garamond" w:hAnsi="Garamond"/>
          <w:b/>
        </w:rPr>
        <w:t>U.S. Constitution &amp; Legislation</w:t>
      </w:r>
      <w:r w:rsidRPr="007944B4">
        <w:rPr>
          <w:rFonts w:ascii="Garamond" w:hAnsi="Garamond"/>
        </w:rPr>
        <w:t xml:space="preserve"> </w:t>
      </w:r>
      <w:r w:rsidRPr="007944B4">
        <w:rPr>
          <w:rFonts w:ascii="Garamond" w:hAnsi="Garamond"/>
          <w:b/>
        </w:rPr>
        <w:t>excerpts</w:t>
      </w:r>
      <w:r w:rsidRPr="007944B4">
        <w:rPr>
          <w:rFonts w:ascii="Garamond" w:hAnsi="Garamond"/>
        </w:rPr>
        <w:t xml:space="preserve"> about voting rights and </w:t>
      </w:r>
      <w:r w:rsidRPr="007944B4">
        <w:rPr>
          <w:rFonts w:ascii="Garamond" w:hAnsi="Garamond"/>
          <w:b/>
        </w:rPr>
        <w:t>Who Really Gets to Vote timeline</w:t>
      </w:r>
      <w:r w:rsidRPr="007944B4">
        <w:rPr>
          <w:rFonts w:ascii="Garamond" w:hAnsi="Garamond"/>
        </w:rPr>
        <w:t xml:space="preserve"> of voting access in the United States. Pair and Share discussions might be prompted by the question of what appears in these readings to motivate changes in law about who gets to vote? The answers require students to consider the time and the issues around each historical even they read. </w:t>
      </w:r>
    </w:p>
    <w:p w14:paraId="3B5D27BC" w14:textId="77777777" w:rsidR="00F2443C" w:rsidRPr="007944B4" w:rsidRDefault="00F2443C" w:rsidP="00F2443C">
      <w:pPr>
        <w:ind w:left="900" w:hanging="270"/>
        <w:rPr>
          <w:rFonts w:ascii="Garamond" w:hAnsi="Garamond"/>
        </w:rPr>
      </w:pPr>
    </w:p>
    <w:p w14:paraId="7FCA2332" w14:textId="73F728FE" w:rsidR="00F2443C" w:rsidRPr="007944B4" w:rsidRDefault="00F2443C" w:rsidP="00F2443C">
      <w:pPr>
        <w:pStyle w:val="ListParagraph"/>
        <w:numPr>
          <w:ilvl w:val="0"/>
          <w:numId w:val="13"/>
        </w:numPr>
        <w:ind w:left="900"/>
        <w:rPr>
          <w:rFonts w:ascii="Garamond" w:hAnsi="Garamond"/>
        </w:rPr>
      </w:pPr>
      <w:r w:rsidRPr="007944B4">
        <w:rPr>
          <w:rFonts w:ascii="Garamond" w:hAnsi="Garamond"/>
        </w:rPr>
        <w:t>Consider with your class what they already knew from this timeline and what surprised them about what they learned from this history. A modified K-W-L exercise would fit here well as a way for students to reflect and analyze the information.</w:t>
      </w:r>
    </w:p>
    <w:p w14:paraId="08B53572" w14:textId="77777777" w:rsidR="00F2443C" w:rsidRPr="007944B4" w:rsidRDefault="00F2443C" w:rsidP="00F2443C">
      <w:pPr>
        <w:ind w:left="900" w:hanging="270"/>
        <w:rPr>
          <w:rFonts w:ascii="Garamond" w:hAnsi="Garamond"/>
        </w:rPr>
      </w:pPr>
    </w:p>
    <w:p w14:paraId="6D691803" w14:textId="6CFAFE35" w:rsidR="00F2443C" w:rsidRPr="007944B4" w:rsidRDefault="00F2443C" w:rsidP="00F2443C">
      <w:pPr>
        <w:pStyle w:val="ListParagraph"/>
        <w:numPr>
          <w:ilvl w:val="0"/>
          <w:numId w:val="13"/>
        </w:numPr>
        <w:ind w:left="900"/>
        <w:rPr>
          <w:rFonts w:ascii="Garamond" w:hAnsi="Garamond"/>
        </w:rPr>
      </w:pPr>
      <w:r w:rsidRPr="007944B4">
        <w:rPr>
          <w:rFonts w:ascii="Garamond" w:hAnsi="Garamond"/>
        </w:rPr>
        <w:t xml:space="preserve">The articles provided address a variety of voting challenges in modern America. They can be used as evidence for writing an analysis or an argumentative paper. </w:t>
      </w:r>
    </w:p>
    <w:p w14:paraId="4FB9A280" w14:textId="1F9BDA19" w:rsidR="00F2443C" w:rsidRPr="007944B4" w:rsidRDefault="00F2443C" w:rsidP="00F2443C">
      <w:pPr>
        <w:ind w:left="900" w:hanging="270"/>
        <w:rPr>
          <w:rFonts w:ascii="Garamond" w:hAnsi="Garamond"/>
        </w:rPr>
      </w:pPr>
    </w:p>
    <w:p w14:paraId="390AC381" w14:textId="77777777" w:rsidR="00F2443C" w:rsidRPr="007944B4" w:rsidRDefault="00F2443C" w:rsidP="00F2443C">
      <w:pPr>
        <w:ind w:left="900" w:hanging="270"/>
        <w:rPr>
          <w:rFonts w:ascii="Garamond" w:hAnsi="Garamond"/>
        </w:rPr>
      </w:pPr>
    </w:p>
    <w:p w14:paraId="2AD008B1" w14:textId="64D8D4D0" w:rsidR="00F2443C" w:rsidRPr="007944B4" w:rsidRDefault="00F2443C" w:rsidP="00F2443C">
      <w:pPr>
        <w:pStyle w:val="ListParagraph"/>
        <w:numPr>
          <w:ilvl w:val="0"/>
          <w:numId w:val="13"/>
        </w:numPr>
        <w:ind w:left="900"/>
        <w:rPr>
          <w:rFonts w:ascii="Garamond" w:hAnsi="Garamond"/>
        </w:rPr>
      </w:pPr>
      <w:r w:rsidRPr="007944B4">
        <w:rPr>
          <w:rFonts w:ascii="Garamond" w:hAnsi="Garamond"/>
        </w:rPr>
        <w:t>A worksheet for a Proposal for Voting Rights is included if you would like to challenge your students to compose a law that encompasses all the protections for voting they believe are important.</w:t>
      </w:r>
    </w:p>
    <w:p w14:paraId="09EA4393" w14:textId="74DEC44D" w:rsidR="00F2443C" w:rsidRDefault="00F2443C" w:rsidP="00F2443C">
      <w:pPr>
        <w:ind w:left="630" w:hanging="270"/>
        <w:rPr>
          <w:rFonts w:ascii="Garamond" w:hAnsi="Garamond"/>
          <w:b/>
        </w:rPr>
      </w:pPr>
    </w:p>
    <w:p w14:paraId="211DC392" w14:textId="77777777" w:rsidR="007944B4" w:rsidRPr="007944B4" w:rsidRDefault="007944B4" w:rsidP="00F2443C">
      <w:pPr>
        <w:ind w:left="630" w:hanging="270"/>
        <w:rPr>
          <w:rFonts w:ascii="Garamond" w:hAnsi="Garamond"/>
          <w:b/>
        </w:rPr>
      </w:pPr>
    </w:p>
    <w:p w14:paraId="7B2F06A3" w14:textId="77777777" w:rsidR="00F2443C" w:rsidRPr="007944B4" w:rsidRDefault="00F2443C" w:rsidP="00F2443C">
      <w:pPr>
        <w:ind w:left="810" w:hanging="450"/>
        <w:rPr>
          <w:rFonts w:ascii="Garamond" w:hAnsi="Garamond"/>
          <w:b/>
        </w:rPr>
      </w:pPr>
    </w:p>
    <w:p w14:paraId="5163DC55" w14:textId="77777777" w:rsidR="00085E96" w:rsidRPr="007944B4" w:rsidRDefault="00085E96" w:rsidP="00F2443C">
      <w:pPr>
        <w:ind w:left="810" w:hanging="450"/>
        <w:rPr>
          <w:rFonts w:ascii="Garamond" w:hAnsi="Garamond"/>
          <w:b/>
        </w:rPr>
      </w:pPr>
      <w:r w:rsidRPr="007944B4">
        <w:rPr>
          <w:rFonts w:ascii="Garamond" w:hAnsi="Garamond"/>
          <w:b/>
        </w:rPr>
        <w:t>Supplemental Lesson Ideas:</w:t>
      </w:r>
    </w:p>
    <w:p w14:paraId="06CA84A7" w14:textId="77777777" w:rsidR="00085E96" w:rsidRPr="007944B4" w:rsidRDefault="00085E96" w:rsidP="00F2443C">
      <w:pPr>
        <w:ind w:left="810" w:hanging="450"/>
        <w:rPr>
          <w:rFonts w:ascii="Garamond" w:hAnsi="Garamond"/>
          <w:b/>
        </w:rPr>
      </w:pPr>
    </w:p>
    <w:p w14:paraId="4CA23C27" w14:textId="17D115B8" w:rsidR="00085E96" w:rsidRPr="007944B4" w:rsidRDefault="00085E96" w:rsidP="00085E96">
      <w:pPr>
        <w:pStyle w:val="ListParagraph"/>
        <w:numPr>
          <w:ilvl w:val="0"/>
          <w:numId w:val="14"/>
        </w:numPr>
        <w:rPr>
          <w:rFonts w:ascii="Garamond" w:hAnsi="Garamond"/>
        </w:rPr>
      </w:pPr>
      <w:r w:rsidRPr="007944B4">
        <w:rPr>
          <w:rFonts w:ascii="Garamond" w:hAnsi="Garamond"/>
        </w:rPr>
        <w:t>Investigate more fully felons’ right to vote. Find out what Oregon’s law is regarding convicted felons’ right to vote. Discuss these questions:</w:t>
      </w:r>
    </w:p>
    <w:p w14:paraId="28F3AF6A" w14:textId="77777777" w:rsidR="00085E96" w:rsidRPr="007944B4" w:rsidRDefault="00085E96" w:rsidP="00085E96">
      <w:pPr>
        <w:pStyle w:val="ListParagraph"/>
        <w:numPr>
          <w:ilvl w:val="1"/>
          <w:numId w:val="15"/>
        </w:numPr>
        <w:ind w:left="1710"/>
        <w:rPr>
          <w:rFonts w:ascii="Garamond" w:hAnsi="Garamond"/>
        </w:rPr>
      </w:pPr>
      <w:r w:rsidRPr="007944B4">
        <w:rPr>
          <w:rFonts w:ascii="Garamond" w:hAnsi="Garamond"/>
        </w:rPr>
        <w:t>Should a person who pays his or her debt to society should be allowed to vote?</w:t>
      </w:r>
    </w:p>
    <w:p w14:paraId="323D1FA2" w14:textId="77777777" w:rsidR="00085E96" w:rsidRPr="007944B4" w:rsidRDefault="00085E96" w:rsidP="00085E96">
      <w:pPr>
        <w:pStyle w:val="ListParagraph"/>
        <w:numPr>
          <w:ilvl w:val="1"/>
          <w:numId w:val="15"/>
        </w:numPr>
        <w:ind w:left="1710"/>
        <w:rPr>
          <w:rFonts w:ascii="Garamond" w:hAnsi="Garamond"/>
        </w:rPr>
      </w:pPr>
      <w:r w:rsidRPr="007944B4">
        <w:rPr>
          <w:rFonts w:ascii="Garamond" w:hAnsi="Garamond"/>
        </w:rPr>
        <w:t>Does the kind of crime a person was convicted of affect your opinion?</w:t>
      </w:r>
    </w:p>
    <w:p w14:paraId="2CA915F5" w14:textId="77777777" w:rsidR="00085E96" w:rsidRPr="007944B4" w:rsidRDefault="00085E96" w:rsidP="00F2443C">
      <w:pPr>
        <w:ind w:left="810" w:hanging="450"/>
        <w:rPr>
          <w:rFonts w:ascii="Garamond" w:hAnsi="Garamond"/>
        </w:rPr>
      </w:pPr>
    </w:p>
    <w:p w14:paraId="31182401" w14:textId="2A8CEA45" w:rsidR="00085E96" w:rsidRPr="007944B4" w:rsidRDefault="00085E96" w:rsidP="00085E96">
      <w:pPr>
        <w:pStyle w:val="ListParagraph"/>
        <w:numPr>
          <w:ilvl w:val="0"/>
          <w:numId w:val="14"/>
        </w:numPr>
        <w:rPr>
          <w:rFonts w:ascii="Garamond" w:hAnsi="Garamond"/>
        </w:rPr>
        <w:sectPr w:rsidR="00085E96" w:rsidRPr="007944B4" w:rsidSect="00085E96">
          <w:type w:val="continuous"/>
          <w:pgSz w:w="12240" w:h="15840"/>
          <w:pgMar w:top="720" w:right="1008" w:bottom="1152" w:left="1008" w:header="720" w:footer="720" w:gutter="0"/>
          <w:pgNumType w:start="1"/>
          <w:cols w:space="720"/>
          <w:titlePg/>
          <w:docGrid w:linePitch="360"/>
        </w:sectPr>
      </w:pPr>
      <w:r w:rsidRPr="007944B4">
        <w:rPr>
          <w:rFonts w:ascii="Garamond" w:hAnsi="Garamond"/>
        </w:rPr>
        <w:t>Research voting in other countries and ask students to consider issues such as Australia’s mandatory voting rule or how other countries hold elections on weekends or holidays.</w:t>
      </w:r>
    </w:p>
    <w:p w14:paraId="561E89CF" w14:textId="12EF1343" w:rsidR="00F2443C" w:rsidRDefault="00085E96" w:rsidP="00F2443C">
      <w:pPr>
        <w:ind w:left="810" w:hanging="450"/>
        <w:rPr>
          <w:rFonts w:ascii="Garamond" w:hAnsi="Garamond"/>
          <w:b/>
        </w:rPr>
      </w:pPr>
      <w:r>
        <w:rPr>
          <w:rFonts w:ascii="Garamond" w:hAnsi="Garamond"/>
          <w:b/>
        </w:rPr>
        <w:lastRenderedPageBreak/>
        <w:t xml:space="preserve"> </w:t>
      </w:r>
    </w:p>
    <w:p w14:paraId="2ABB70B8" w14:textId="68D810C1" w:rsidR="00D56D93" w:rsidRPr="00E45E1D" w:rsidRDefault="009606D7" w:rsidP="00E45E1D">
      <w:pPr>
        <w:ind w:left="810" w:hanging="450"/>
        <w:jc w:val="center"/>
        <w:rPr>
          <w:rFonts w:ascii="Garamond" w:hAnsi="Garamond"/>
          <w:b/>
          <w:sz w:val="36"/>
          <w:szCs w:val="36"/>
        </w:rPr>
      </w:pPr>
      <w:r>
        <w:rPr>
          <w:rFonts w:ascii="Garamond" w:hAnsi="Garamond"/>
          <w:b/>
          <w:sz w:val="36"/>
          <w:szCs w:val="36"/>
        </w:rPr>
        <w:t>Voting Rights in the</w:t>
      </w:r>
      <w:r w:rsidR="00205B4C" w:rsidRPr="00E45E1D">
        <w:rPr>
          <w:rFonts w:ascii="Garamond" w:hAnsi="Garamond"/>
          <w:b/>
          <w:sz w:val="36"/>
          <w:szCs w:val="36"/>
        </w:rPr>
        <w:t xml:space="preserve"> U.S. Constitution</w:t>
      </w:r>
      <w:r w:rsidR="00C43AF1">
        <w:rPr>
          <w:rFonts w:ascii="Garamond" w:hAnsi="Garamond"/>
          <w:b/>
          <w:sz w:val="36"/>
          <w:szCs w:val="36"/>
        </w:rPr>
        <w:t xml:space="preserve"> &amp; Legislation</w:t>
      </w:r>
    </w:p>
    <w:p w14:paraId="3BC5C529" w14:textId="77777777" w:rsidR="00A36C5A" w:rsidRPr="00E45E1D" w:rsidRDefault="00A36C5A" w:rsidP="00A72695">
      <w:pPr>
        <w:ind w:left="810" w:hanging="450"/>
        <w:rPr>
          <w:rFonts w:ascii="Garamond" w:hAnsi="Garamond"/>
          <w:b/>
          <w:sz w:val="28"/>
          <w:szCs w:val="28"/>
        </w:rPr>
      </w:pPr>
    </w:p>
    <w:p w14:paraId="0F467B19" w14:textId="77777777" w:rsidR="009606D7" w:rsidRDefault="009606D7" w:rsidP="009606D7">
      <w:pPr>
        <w:shd w:val="clear" w:color="auto" w:fill="FFFFFF"/>
        <w:adjustRightInd w:val="0"/>
        <w:snapToGrid w:val="0"/>
        <w:rPr>
          <w:rFonts w:ascii="Garamond" w:hAnsi="Garamond" w:cs="Arial"/>
          <w:b/>
          <w:bCs/>
          <w:color w:val="000000"/>
          <w:sz w:val="22"/>
          <w:szCs w:val="22"/>
        </w:rPr>
        <w:sectPr w:rsidR="009606D7" w:rsidSect="009606D7">
          <w:pgSz w:w="12240" w:h="15840"/>
          <w:pgMar w:top="720" w:right="720" w:bottom="1008"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titlePg/>
          <w:docGrid w:linePitch="360"/>
        </w:sectPr>
      </w:pPr>
    </w:p>
    <w:p w14:paraId="3264D32E" w14:textId="0AA8F833" w:rsidR="009606D7" w:rsidRPr="009606D7" w:rsidRDefault="009606D7" w:rsidP="009606D7">
      <w:pPr>
        <w:shd w:val="clear" w:color="auto" w:fill="FFFFFF"/>
        <w:adjustRightInd w:val="0"/>
        <w:snapToGrid w:val="0"/>
        <w:rPr>
          <w:rFonts w:ascii="Garamond" w:hAnsi="Garamond" w:cs="Arial"/>
          <w:color w:val="000000"/>
          <w:sz w:val="22"/>
          <w:szCs w:val="22"/>
        </w:rPr>
      </w:pPr>
      <w:r w:rsidRPr="009606D7">
        <w:rPr>
          <w:rFonts w:ascii="Garamond" w:hAnsi="Garamond" w:cs="Arial"/>
          <w:b/>
          <w:bCs/>
          <w:color w:val="000000"/>
          <w:sz w:val="22"/>
          <w:szCs w:val="22"/>
        </w:rPr>
        <w:t>1787 - The U.S. Constitution is ratified</w:t>
      </w:r>
      <w:r w:rsidRPr="009606D7">
        <w:rPr>
          <w:rFonts w:ascii="Garamond" w:hAnsi="Garamond" w:cs="Arial"/>
          <w:b/>
          <w:bCs/>
          <w:color w:val="000000"/>
          <w:sz w:val="22"/>
          <w:szCs w:val="22"/>
        </w:rPr>
        <w:br/>
      </w:r>
      <w:r w:rsidRPr="009606D7">
        <w:rPr>
          <w:rFonts w:ascii="Garamond" w:hAnsi="Garamond" w:cs="Arial"/>
          <w:color w:val="000000"/>
          <w:sz w:val="22"/>
          <w:szCs w:val="22"/>
        </w:rPr>
        <w:t>The Constitution, as originally written, did not define a citizen. Any citizen of a state was deemed a citizen of the nation. At the time, most states only granted the right to vote to white male property owners. By 1850, most landowner requirements were eliminated.</w:t>
      </w:r>
    </w:p>
    <w:p w14:paraId="086079F1" w14:textId="6EFF91A0" w:rsidR="009606D7" w:rsidRDefault="009606D7" w:rsidP="009606D7">
      <w:pPr>
        <w:shd w:val="clear" w:color="auto" w:fill="FFFFFF"/>
        <w:adjustRightInd w:val="0"/>
        <w:snapToGrid w:val="0"/>
        <w:rPr>
          <w:rFonts w:ascii="Garamond" w:hAnsi="Garamond" w:cs="Arial"/>
          <w:b/>
          <w:bCs/>
          <w:color w:val="000000"/>
          <w:sz w:val="22"/>
          <w:szCs w:val="22"/>
        </w:rPr>
      </w:pPr>
    </w:p>
    <w:p w14:paraId="5D82A920" w14:textId="77777777" w:rsidR="009606D7" w:rsidRPr="009606D7" w:rsidRDefault="009606D7" w:rsidP="009606D7">
      <w:pPr>
        <w:shd w:val="clear" w:color="auto" w:fill="FFFFFF"/>
        <w:adjustRightInd w:val="0"/>
        <w:snapToGrid w:val="0"/>
        <w:rPr>
          <w:rFonts w:ascii="Garamond" w:hAnsi="Garamond" w:cs="Arial"/>
          <w:b/>
          <w:bCs/>
          <w:color w:val="000000"/>
          <w:sz w:val="22"/>
          <w:szCs w:val="22"/>
        </w:rPr>
      </w:pPr>
    </w:p>
    <w:p w14:paraId="6106481A" w14:textId="0EA859EE" w:rsidR="009606D7" w:rsidRPr="009606D7" w:rsidRDefault="009606D7" w:rsidP="009606D7">
      <w:pPr>
        <w:shd w:val="clear" w:color="auto" w:fill="FFFFFF"/>
        <w:adjustRightInd w:val="0"/>
        <w:snapToGrid w:val="0"/>
        <w:rPr>
          <w:rFonts w:ascii="Garamond" w:hAnsi="Garamond" w:cs="Arial"/>
          <w:color w:val="000000"/>
          <w:sz w:val="22"/>
          <w:szCs w:val="22"/>
        </w:rPr>
      </w:pPr>
      <w:r w:rsidRPr="009606D7">
        <w:rPr>
          <w:rFonts w:ascii="Garamond" w:hAnsi="Garamond" w:cs="Arial"/>
          <w:b/>
          <w:bCs/>
          <w:color w:val="000000"/>
          <w:sz w:val="22"/>
          <w:szCs w:val="22"/>
        </w:rPr>
        <w:t>1865 - Amendment XIII</w:t>
      </w:r>
      <w:r w:rsidRPr="009606D7">
        <w:rPr>
          <w:rFonts w:ascii="Garamond" w:hAnsi="Garamond" w:cs="Arial"/>
          <w:b/>
          <w:bCs/>
          <w:color w:val="000000"/>
          <w:sz w:val="22"/>
          <w:szCs w:val="22"/>
        </w:rPr>
        <w:br/>
      </w:r>
      <w:r w:rsidRPr="009606D7">
        <w:rPr>
          <w:rFonts w:ascii="Garamond" w:hAnsi="Garamond" w:cs="Arial"/>
          <w:color w:val="000000"/>
          <w:sz w:val="22"/>
          <w:szCs w:val="22"/>
        </w:rPr>
        <w:t xml:space="preserve">In the aftermath of the Civil War, three amendments were ratified that expressly addressed the role of blacks in America: </w:t>
      </w:r>
      <w:proofErr w:type="gramStart"/>
      <w:r w:rsidRPr="009606D7">
        <w:rPr>
          <w:rFonts w:ascii="Garamond" w:hAnsi="Garamond" w:cs="Arial"/>
          <w:color w:val="000000"/>
          <w:sz w:val="22"/>
          <w:szCs w:val="22"/>
        </w:rPr>
        <w:t>the</w:t>
      </w:r>
      <w:proofErr w:type="gramEnd"/>
      <w:r w:rsidRPr="009606D7">
        <w:rPr>
          <w:rFonts w:ascii="Garamond" w:hAnsi="Garamond" w:cs="Arial"/>
          <w:color w:val="000000"/>
          <w:sz w:val="22"/>
          <w:szCs w:val="22"/>
        </w:rPr>
        <w:t xml:space="preserve"> Thirteenth, Fourteenth and Fifteenth Amendments. The Thirteenth Amendment was the first step towards full suffrage for black adult males, </w:t>
      </w:r>
      <w:r w:rsidR="0044493B">
        <w:rPr>
          <w:rFonts w:ascii="Garamond" w:hAnsi="Garamond" w:cs="Arial"/>
          <w:color w:val="000000"/>
          <w:sz w:val="22"/>
          <w:szCs w:val="22"/>
        </w:rPr>
        <w:t>because</w:t>
      </w:r>
      <w:r w:rsidRPr="009606D7">
        <w:rPr>
          <w:rFonts w:ascii="Garamond" w:hAnsi="Garamond" w:cs="Arial"/>
          <w:color w:val="000000"/>
          <w:sz w:val="22"/>
          <w:szCs w:val="22"/>
        </w:rPr>
        <w:t xml:space="preserve"> </w:t>
      </w:r>
      <w:proofErr w:type="gramStart"/>
      <w:r w:rsidRPr="009606D7">
        <w:rPr>
          <w:rFonts w:ascii="Garamond" w:hAnsi="Garamond" w:cs="Arial"/>
          <w:color w:val="000000"/>
          <w:sz w:val="22"/>
          <w:szCs w:val="22"/>
        </w:rPr>
        <w:t>it</w:t>
      </w:r>
      <w:proofErr w:type="gramEnd"/>
      <w:r w:rsidRPr="009606D7">
        <w:rPr>
          <w:rFonts w:ascii="Garamond" w:hAnsi="Garamond" w:cs="Arial"/>
          <w:color w:val="000000"/>
          <w:sz w:val="22"/>
          <w:szCs w:val="22"/>
        </w:rPr>
        <w:t xml:space="preserve"> abolished slavery in the U.S.</w:t>
      </w:r>
    </w:p>
    <w:p w14:paraId="4FC40220" w14:textId="789F1028" w:rsidR="009606D7" w:rsidRDefault="009606D7" w:rsidP="009606D7">
      <w:pPr>
        <w:shd w:val="clear" w:color="auto" w:fill="FFFFFF"/>
        <w:adjustRightInd w:val="0"/>
        <w:snapToGrid w:val="0"/>
        <w:rPr>
          <w:rFonts w:ascii="Garamond" w:hAnsi="Garamond" w:cs="Arial"/>
          <w:b/>
          <w:bCs/>
          <w:color w:val="000000"/>
          <w:sz w:val="22"/>
          <w:szCs w:val="22"/>
        </w:rPr>
      </w:pPr>
    </w:p>
    <w:p w14:paraId="093BBF14" w14:textId="77777777" w:rsidR="009606D7" w:rsidRPr="009606D7" w:rsidRDefault="009606D7" w:rsidP="009606D7">
      <w:pPr>
        <w:shd w:val="clear" w:color="auto" w:fill="FFFFFF"/>
        <w:adjustRightInd w:val="0"/>
        <w:snapToGrid w:val="0"/>
        <w:rPr>
          <w:rFonts w:ascii="Garamond" w:hAnsi="Garamond" w:cs="Arial"/>
          <w:b/>
          <w:bCs/>
          <w:color w:val="000000"/>
          <w:sz w:val="22"/>
          <w:szCs w:val="22"/>
        </w:rPr>
      </w:pPr>
    </w:p>
    <w:p w14:paraId="4908F6B8" w14:textId="7832CBDE" w:rsidR="009606D7" w:rsidRPr="009606D7" w:rsidRDefault="009606D7" w:rsidP="009606D7">
      <w:pPr>
        <w:shd w:val="clear" w:color="auto" w:fill="FFFFFF"/>
        <w:adjustRightInd w:val="0"/>
        <w:snapToGrid w:val="0"/>
        <w:rPr>
          <w:rFonts w:ascii="Garamond" w:hAnsi="Garamond" w:cs="Arial"/>
          <w:color w:val="000000"/>
          <w:sz w:val="22"/>
          <w:szCs w:val="22"/>
        </w:rPr>
      </w:pPr>
      <w:r w:rsidRPr="009606D7">
        <w:rPr>
          <w:rFonts w:ascii="Garamond" w:hAnsi="Garamond" w:cs="Arial"/>
          <w:b/>
          <w:bCs/>
          <w:color w:val="000000"/>
          <w:sz w:val="22"/>
          <w:szCs w:val="22"/>
        </w:rPr>
        <w:t>1868 - Amendment XIV</w:t>
      </w:r>
      <w:r w:rsidRPr="009606D7">
        <w:rPr>
          <w:rFonts w:ascii="Garamond" w:hAnsi="Garamond" w:cs="Arial"/>
          <w:b/>
          <w:bCs/>
          <w:color w:val="000000"/>
          <w:sz w:val="22"/>
          <w:szCs w:val="22"/>
        </w:rPr>
        <w:br/>
      </w:r>
      <w:r w:rsidRPr="009606D7">
        <w:rPr>
          <w:rFonts w:ascii="Garamond" w:hAnsi="Garamond" w:cs="Arial"/>
          <w:color w:val="000000"/>
          <w:sz w:val="22"/>
          <w:szCs w:val="22"/>
        </w:rPr>
        <w:t>The Fourteenth Amendment to the Constitution defines the U.S. citizen, and thus clarifies who may vote: "All persons born or naturalized in the United States and subject to the jurisdiction thereof, are citizens of the United States and of the State wherein they reside." Children of immigrants, even illegal immigrants, are citizens and may vote when they come of age. However, this amendment does not expressly grant suffrage to non-whites and women. It does set the legal age for voting at 21. This amendment also allows a state to remove the right to vote for "participation in rebellion, or other crime." As a result, most states still ban incarcerated felons from voting, and several states extend that ban to ex-felons.</w:t>
      </w:r>
    </w:p>
    <w:p w14:paraId="66E6018D" w14:textId="541E0F26" w:rsidR="009606D7" w:rsidRDefault="009606D7" w:rsidP="009606D7">
      <w:pPr>
        <w:shd w:val="clear" w:color="auto" w:fill="FFFFFF"/>
        <w:adjustRightInd w:val="0"/>
        <w:snapToGrid w:val="0"/>
        <w:rPr>
          <w:rFonts w:ascii="Garamond" w:hAnsi="Garamond" w:cs="Arial"/>
          <w:b/>
          <w:bCs/>
          <w:color w:val="000000"/>
          <w:sz w:val="22"/>
          <w:szCs w:val="22"/>
        </w:rPr>
      </w:pPr>
    </w:p>
    <w:p w14:paraId="2037F714" w14:textId="77777777" w:rsidR="009606D7" w:rsidRPr="009606D7" w:rsidRDefault="009606D7" w:rsidP="009606D7">
      <w:pPr>
        <w:shd w:val="clear" w:color="auto" w:fill="FFFFFF"/>
        <w:adjustRightInd w:val="0"/>
        <w:snapToGrid w:val="0"/>
        <w:rPr>
          <w:rFonts w:ascii="Garamond" w:hAnsi="Garamond" w:cs="Arial"/>
          <w:b/>
          <w:bCs/>
          <w:color w:val="000000"/>
          <w:sz w:val="22"/>
          <w:szCs w:val="22"/>
        </w:rPr>
      </w:pPr>
    </w:p>
    <w:p w14:paraId="77EDD28C" w14:textId="2D9276D8" w:rsidR="009606D7" w:rsidRPr="009606D7" w:rsidRDefault="009606D7" w:rsidP="009606D7">
      <w:pPr>
        <w:shd w:val="clear" w:color="auto" w:fill="FFFFFF"/>
        <w:adjustRightInd w:val="0"/>
        <w:snapToGrid w:val="0"/>
        <w:rPr>
          <w:rFonts w:ascii="Garamond" w:hAnsi="Garamond" w:cs="Arial"/>
          <w:color w:val="000000"/>
          <w:sz w:val="22"/>
          <w:szCs w:val="22"/>
        </w:rPr>
      </w:pPr>
      <w:r w:rsidRPr="009606D7">
        <w:rPr>
          <w:rFonts w:ascii="Garamond" w:hAnsi="Garamond" w:cs="Arial"/>
          <w:b/>
          <w:bCs/>
          <w:color w:val="000000"/>
          <w:sz w:val="22"/>
          <w:szCs w:val="22"/>
        </w:rPr>
        <w:t>1870 - Amendment XV</w:t>
      </w:r>
      <w:r w:rsidRPr="009606D7">
        <w:rPr>
          <w:rFonts w:ascii="Garamond" w:hAnsi="Garamond" w:cs="Arial"/>
          <w:b/>
          <w:bCs/>
          <w:color w:val="000000"/>
          <w:sz w:val="22"/>
          <w:szCs w:val="22"/>
        </w:rPr>
        <w:br/>
      </w:r>
      <w:r w:rsidRPr="009606D7">
        <w:rPr>
          <w:rFonts w:ascii="Garamond" w:hAnsi="Garamond" w:cs="Arial"/>
          <w:color w:val="000000"/>
          <w:sz w:val="22"/>
          <w:szCs w:val="22"/>
        </w:rPr>
        <w:t>The Fifteenth Amendment forbids the federal government and the states from using a citizen's race, color or previous status as a slave as a disqualification for voting. By this amendment, suffrage is granted for black adult males, but not females. Many in the women's suffrage movement condemned the Fourteenth and Fifteenth Amendments as unfair to women.</w:t>
      </w:r>
    </w:p>
    <w:p w14:paraId="5CB4D030" w14:textId="1E0E7EAD" w:rsidR="009606D7" w:rsidRDefault="009606D7" w:rsidP="009606D7">
      <w:pPr>
        <w:shd w:val="clear" w:color="auto" w:fill="FFFFFF"/>
        <w:adjustRightInd w:val="0"/>
        <w:snapToGrid w:val="0"/>
        <w:rPr>
          <w:rFonts w:ascii="Garamond" w:hAnsi="Garamond" w:cs="Arial"/>
          <w:b/>
          <w:bCs/>
          <w:color w:val="000000"/>
          <w:sz w:val="22"/>
          <w:szCs w:val="22"/>
        </w:rPr>
      </w:pPr>
    </w:p>
    <w:p w14:paraId="2D1E8678" w14:textId="77777777" w:rsidR="009606D7" w:rsidRPr="009606D7" w:rsidRDefault="009606D7" w:rsidP="009606D7">
      <w:pPr>
        <w:shd w:val="clear" w:color="auto" w:fill="FFFFFF"/>
        <w:adjustRightInd w:val="0"/>
        <w:snapToGrid w:val="0"/>
        <w:rPr>
          <w:rFonts w:ascii="Garamond" w:hAnsi="Garamond" w:cs="Arial"/>
          <w:b/>
          <w:bCs/>
          <w:color w:val="000000"/>
          <w:sz w:val="22"/>
          <w:szCs w:val="22"/>
        </w:rPr>
      </w:pPr>
    </w:p>
    <w:p w14:paraId="79B33FAA" w14:textId="20D66A32" w:rsidR="009606D7" w:rsidRPr="009606D7" w:rsidRDefault="009606D7" w:rsidP="009606D7">
      <w:pPr>
        <w:shd w:val="clear" w:color="auto" w:fill="FFFFFF"/>
        <w:adjustRightInd w:val="0"/>
        <w:snapToGrid w:val="0"/>
        <w:rPr>
          <w:rFonts w:ascii="Garamond" w:hAnsi="Garamond" w:cs="Arial"/>
          <w:color w:val="000000"/>
          <w:sz w:val="22"/>
          <w:szCs w:val="22"/>
        </w:rPr>
      </w:pPr>
      <w:r w:rsidRPr="009606D7">
        <w:rPr>
          <w:rFonts w:ascii="Garamond" w:hAnsi="Garamond" w:cs="Arial"/>
          <w:b/>
          <w:bCs/>
          <w:color w:val="000000"/>
          <w:sz w:val="22"/>
          <w:szCs w:val="22"/>
        </w:rPr>
        <w:t>1920 - Amendment XIX</w:t>
      </w:r>
      <w:r w:rsidRPr="009606D7">
        <w:rPr>
          <w:rFonts w:ascii="Garamond" w:hAnsi="Garamond" w:cs="Arial"/>
          <w:b/>
          <w:bCs/>
          <w:color w:val="000000"/>
          <w:sz w:val="22"/>
          <w:szCs w:val="22"/>
        </w:rPr>
        <w:br/>
      </w:r>
      <w:r w:rsidRPr="009606D7">
        <w:rPr>
          <w:rFonts w:ascii="Garamond" w:hAnsi="Garamond" w:cs="Arial"/>
          <w:color w:val="000000"/>
          <w:sz w:val="22"/>
          <w:szCs w:val="22"/>
        </w:rPr>
        <w:t>By the turn of the century, women were voting in many western states, but most states still banned them from the voting booth. In 1920, after several failed attempts, the Nineteenth Amendment was ratified. This amendment prohibits states or the federal government from restricting suffrage based on gender.</w:t>
      </w:r>
    </w:p>
    <w:p w14:paraId="627D44FB" w14:textId="77777777" w:rsidR="009606D7" w:rsidRPr="009606D7" w:rsidRDefault="009606D7" w:rsidP="009606D7">
      <w:pPr>
        <w:shd w:val="clear" w:color="auto" w:fill="FFFFFF"/>
        <w:adjustRightInd w:val="0"/>
        <w:snapToGrid w:val="0"/>
        <w:rPr>
          <w:rFonts w:ascii="Garamond" w:hAnsi="Garamond" w:cs="Arial"/>
          <w:b/>
          <w:bCs/>
          <w:color w:val="000000"/>
          <w:sz w:val="22"/>
          <w:szCs w:val="22"/>
        </w:rPr>
      </w:pPr>
    </w:p>
    <w:p w14:paraId="6C9E51DE" w14:textId="1FA39AFB" w:rsidR="009606D7" w:rsidRPr="009606D7" w:rsidRDefault="009606D7" w:rsidP="009606D7">
      <w:pPr>
        <w:shd w:val="clear" w:color="auto" w:fill="FFFFFF"/>
        <w:adjustRightInd w:val="0"/>
        <w:snapToGrid w:val="0"/>
        <w:rPr>
          <w:rFonts w:ascii="Garamond" w:hAnsi="Garamond" w:cs="Arial"/>
          <w:color w:val="000000"/>
          <w:sz w:val="22"/>
          <w:szCs w:val="22"/>
        </w:rPr>
      </w:pPr>
      <w:r w:rsidRPr="009606D7">
        <w:rPr>
          <w:rFonts w:ascii="Garamond" w:hAnsi="Garamond" w:cs="Arial"/>
          <w:b/>
          <w:bCs/>
          <w:color w:val="000000"/>
          <w:sz w:val="22"/>
          <w:szCs w:val="22"/>
        </w:rPr>
        <w:t>1961 - Amendment XXIII</w:t>
      </w:r>
      <w:r w:rsidRPr="009606D7">
        <w:rPr>
          <w:rFonts w:ascii="Garamond" w:hAnsi="Garamond" w:cs="Arial"/>
          <w:b/>
          <w:bCs/>
          <w:color w:val="000000"/>
          <w:sz w:val="22"/>
          <w:szCs w:val="22"/>
        </w:rPr>
        <w:br/>
      </w:r>
      <w:r w:rsidRPr="009606D7">
        <w:rPr>
          <w:rFonts w:ascii="Garamond" w:hAnsi="Garamond" w:cs="Arial"/>
          <w:color w:val="000000"/>
          <w:sz w:val="22"/>
          <w:szCs w:val="22"/>
        </w:rPr>
        <w:t>This amendment finally granted District of Columbia voters the ability to participate in presidential elections.</w:t>
      </w:r>
    </w:p>
    <w:p w14:paraId="08027B2E" w14:textId="5AB8F706" w:rsidR="009606D7" w:rsidRDefault="009606D7" w:rsidP="009606D7">
      <w:pPr>
        <w:shd w:val="clear" w:color="auto" w:fill="FFFFFF"/>
        <w:adjustRightInd w:val="0"/>
        <w:snapToGrid w:val="0"/>
        <w:rPr>
          <w:rFonts w:ascii="Garamond" w:hAnsi="Garamond" w:cs="Arial"/>
          <w:b/>
          <w:bCs/>
          <w:color w:val="000000"/>
          <w:sz w:val="22"/>
          <w:szCs w:val="22"/>
        </w:rPr>
      </w:pPr>
    </w:p>
    <w:p w14:paraId="04E98B48" w14:textId="77777777" w:rsidR="009606D7" w:rsidRPr="009606D7" w:rsidRDefault="009606D7" w:rsidP="009606D7">
      <w:pPr>
        <w:shd w:val="clear" w:color="auto" w:fill="FFFFFF"/>
        <w:adjustRightInd w:val="0"/>
        <w:snapToGrid w:val="0"/>
        <w:rPr>
          <w:rFonts w:ascii="Garamond" w:hAnsi="Garamond" w:cs="Arial"/>
          <w:b/>
          <w:bCs/>
          <w:color w:val="000000"/>
          <w:sz w:val="22"/>
          <w:szCs w:val="22"/>
        </w:rPr>
      </w:pPr>
    </w:p>
    <w:p w14:paraId="10B7AE42" w14:textId="7ACC3B0E" w:rsidR="009606D7" w:rsidRPr="009606D7" w:rsidRDefault="009606D7" w:rsidP="009606D7">
      <w:pPr>
        <w:shd w:val="clear" w:color="auto" w:fill="FFFFFF"/>
        <w:adjustRightInd w:val="0"/>
        <w:snapToGrid w:val="0"/>
        <w:rPr>
          <w:rFonts w:ascii="Garamond" w:hAnsi="Garamond" w:cs="Arial"/>
          <w:color w:val="000000"/>
          <w:sz w:val="22"/>
          <w:szCs w:val="22"/>
        </w:rPr>
      </w:pPr>
      <w:r w:rsidRPr="009606D7">
        <w:rPr>
          <w:rFonts w:ascii="Garamond" w:hAnsi="Garamond" w:cs="Arial"/>
          <w:b/>
          <w:bCs/>
          <w:color w:val="000000"/>
          <w:sz w:val="22"/>
          <w:szCs w:val="22"/>
        </w:rPr>
        <w:t>1964 - Amendment XXIV</w:t>
      </w:r>
      <w:r w:rsidRPr="009606D7">
        <w:rPr>
          <w:rFonts w:ascii="Garamond" w:hAnsi="Garamond" w:cs="Arial"/>
          <w:b/>
          <w:bCs/>
          <w:color w:val="000000"/>
          <w:sz w:val="22"/>
          <w:szCs w:val="22"/>
        </w:rPr>
        <w:br/>
      </w:r>
      <w:r w:rsidRPr="009606D7">
        <w:rPr>
          <w:rFonts w:ascii="Garamond" w:hAnsi="Garamond" w:cs="Arial"/>
          <w:color w:val="000000"/>
          <w:sz w:val="22"/>
          <w:szCs w:val="22"/>
        </w:rPr>
        <w:t>In the century that followed the Civil War, racial tension persisted. Five southern states still had a poll tax, which was eliminated by this amendment. The Supreme Court declared that even a $1.50 poll tax was an unfair burden.</w:t>
      </w:r>
    </w:p>
    <w:p w14:paraId="3D83CE1C" w14:textId="0E91046E" w:rsidR="009606D7" w:rsidRDefault="009606D7" w:rsidP="009606D7">
      <w:pPr>
        <w:shd w:val="clear" w:color="auto" w:fill="FFFFFF"/>
        <w:adjustRightInd w:val="0"/>
        <w:snapToGrid w:val="0"/>
        <w:rPr>
          <w:rFonts w:ascii="Garamond" w:hAnsi="Garamond" w:cs="Arial"/>
          <w:b/>
          <w:bCs/>
          <w:color w:val="000000"/>
          <w:sz w:val="22"/>
          <w:szCs w:val="22"/>
        </w:rPr>
      </w:pPr>
    </w:p>
    <w:p w14:paraId="6C639712" w14:textId="77777777" w:rsidR="009606D7" w:rsidRPr="009606D7" w:rsidRDefault="009606D7" w:rsidP="009606D7">
      <w:pPr>
        <w:shd w:val="clear" w:color="auto" w:fill="FFFFFF"/>
        <w:adjustRightInd w:val="0"/>
        <w:snapToGrid w:val="0"/>
        <w:rPr>
          <w:rFonts w:ascii="Garamond" w:hAnsi="Garamond" w:cs="Arial"/>
          <w:b/>
          <w:bCs/>
          <w:color w:val="000000"/>
          <w:sz w:val="22"/>
          <w:szCs w:val="22"/>
        </w:rPr>
      </w:pPr>
    </w:p>
    <w:p w14:paraId="71A4D026" w14:textId="758BCDAF" w:rsidR="009606D7" w:rsidRPr="009606D7" w:rsidRDefault="009606D7" w:rsidP="009606D7">
      <w:pPr>
        <w:shd w:val="clear" w:color="auto" w:fill="FFFFFF"/>
        <w:adjustRightInd w:val="0"/>
        <w:snapToGrid w:val="0"/>
        <w:rPr>
          <w:rFonts w:ascii="Garamond" w:hAnsi="Garamond" w:cs="Arial"/>
          <w:color w:val="000000"/>
          <w:sz w:val="22"/>
          <w:szCs w:val="22"/>
        </w:rPr>
      </w:pPr>
      <w:r w:rsidRPr="009606D7">
        <w:rPr>
          <w:rFonts w:ascii="Garamond" w:hAnsi="Garamond" w:cs="Arial"/>
          <w:b/>
          <w:bCs/>
          <w:color w:val="000000"/>
          <w:sz w:val="22"/>
          <w:szCs w:val="22"/>
        </w:rPr>
        <w:t>1965 - The Voting Rights Act</w:t>
      </w:r>
      <w:r w:rsidRPr="009606D7">
        <w:rPr>
          <w:rFonts w:ascii="Garamond" w:hAnsi="Garamond" w:cs="Arial"/>
          <w:b/>
          <w:bCs/>
          <w:color w:val="000000"/>
          <w:sz w:val="22"/>
          <w:szCs w:val="22"/>
        </w:rPr>
        <w:br/>
      </w:r>
      <w:r w:rsidRPr="009606D7">
        <w:rPr>
          <w:rFonts w:ascii="Garamond" w:hAnsi="Garamond" w:cs="Arial"/>
          <w:color w:val="000000"/>
          <w:sz w:val="22"/>
          <w:szCs w:val="22"/>
        </w:rPr>
        <w:t>After blacks were granted the right to vote in 1871, literacy requirements, physical violence, property destruction, hiding the polls and economic pressures still kept many blacks from voting, particularly in the South. In some states, a voter could vote in primary elections only if his grandfather had been able to vote in primaries; other states only allowed whites to vote in the primaries. The Voting Rights Act was enacted in direct response to the Civil Rights movement. The act bans literacy tests and provides federal enforcement of voter registration and voting rights.</w:t>
      </w:r>
    </w:p>
    <w:p w14:paraId="45881F8A" w14:textId="43A786B3" w:rsidR="009606D7" w:rsidRDefault="009606D7" w:rsidP="009606D7">
      <w:pPr>
        <w:shd w:val="clear" w:color="auto" w:fill="FFFFFF"/>
        <w:adjustRightInd w:val="0"/>
        <w:snapToGrid w:val="0"/>
        <w:rPr>
          <w:rFonts w:ascii="Garamond" w:hAnsi="Garamond" w:cs="Arial"/>
          <w:b/>
          <w:bCs/>
          <w:color w:val="000000"/>
          <w:sz w:val="22"/>
          <w:szCs w:val="22"/>
        </w:rPr>
      </w:pPr>
    </w:p>
    <w:p w14:paraId="0CE74FEE" w14:textId="77777777" w:rsidR="009606D7" w:rsidRPr="009606D7" w:rsidRDefault="009606D7" w:rsidP="009606D7">
      <w:pPr>
        <w:shd w:val="clear" w:color="auto" w:fill="FFFFFF"/>
        <w:adjustRightInd w:val="0"/>
        <w:snapToGrid w:val="0"/>
        <w:rPr>
          <w:rFonts w:ascii="Garamond" w:hAnsi="Garamond" w:cs="Arial"/>
          <w:b/>
          <w:bCs/>
          <w:color w:val="000000"/>
          <w:sz w:val="22"/>
          <w:szCs w:val="22"/>
        </w:rPr>
      </w:pPr>
    </w:p>
    <w:p w14:paraId="5AD22828" w14:textId="0486E191" w:rsidR="009606D7" w:rsidRPr="009606D7" w:rsidRDefault="009606D7" w:rsidP="009606D7">
      <w:pPr>
        <w:shd w:val="clear" w:color="auto" w:fill="FFFFFF"/>
        <w:adjustRightInd w:val="0"/>
        <w:snapToGrid w:val="0"/>
        <w:rPr>
          <w:rFonts w:ascii="Garamond" w:hAnsi="Garamond" w:cs="Arial"/>
          <w:color w:val="000000"/>
          <w:sz w:val="22"/>
          <w:szCs w:val="22"/>
        </w:rPr>
      </w:pPr>
      <w:r w:rsidRPr="009606D7">
        <w:rPr>
          <w:rFonts w:ascii="Garamond" w:hAnsi="Garamond" w:cs="Arial"/>
          <w:b/>
          <w:bCs/>
          <w:color w:val="000000"/>
          <w:sz w:val="22"/>
          <w:szCs w:val="22"/>
        </w:rPr>
        <w:t>1971 - Amendment XXVI</w:t>
      </w:r>
      <w:r w:rsidRPr="009606D7">
        <w:rPr>
          <w:rFonts w:ascii="Garamond" w:hAnsi="Garamond" w:cs="Arial"/>
          <w:b/>
          <w:bCs/>
          <w:color w:val="000000"/>
          <w:sz w:val="22"/>
          <w:szCs w:val="22"/>
        </w:rPr>
        <w:br/>
      </w:r>
      <w:r w:rsidRPr="009606D7">
        <w:rPr>
          <w:rFonts w:ascii="Garamond" w:hAnsi="Garamond" w:cs="Arial"/>
          <w:color w:val="000000"/>
          <w:sz w:val="22"/>
          <w:szCs w:val="22"/>
        </w:rPr>
        <w:t>During the Vietnam War, many Americans felt it was unfair to send citizens to fight a war without the right to vote. This amendment sets the voting age at 18 across the nation for all elections.</w:t>
      </w:r>
    </w:p>
    <w:p w14:paraId="26111C72" w14:textId="20F21B34" w:rsidR="009606D7" w:rsidRDefault="009606D7" w:rsidP="009606D7">
      <w:pPr>
        <w:shd w:val="clear" w:color="auto" w:fill="FFFFFF"/>
        <w:adjustRightInd w:val="0"/>
        <w:snapToGrid w:val="0"/>
        <w:rPr>
          <w:rFonts w:ascii="Garamond" w:hAnsi="Garamond" w:cs="Arial"/>
          <w:b/>
          <w:bCs/>
          <w:color w:val="000000"/>
          <w:sz w:val="22"/>
          <w:szCs w:val="22"/>
        </w:rPr>
      </w:pPr>
    </w:p>
    <w:p w14:paraId="030A6725" w14:textId="77777777" w:rsidR="009606D7" w:rsidRPr="009606D7" w:rsidRDefault="009606D7" w:rsidP="009606D7">
      <w:pPr>
        <w:shd w:val="clear" w:color="auto" w:fill="FFFFFF"/>
        <w:adjustRightInd w:val="0"/>
        <w:snapToGrid w:val="0"/>
        <w:rPr>
          <w:rFonts w:ascii="Garamond" w:hAnsi="Garamond" w:cs="Arial"/>
          <w:b/>
          <w:bCs/>
          <w:color w:val="000000"/>
          <w:sz w:val="22"/>
          <w:szCs w:val="22"/>
        </w:rPr>
      </w:pPr>
    </w:p>
    <w:p w14:paraId="4B5B652A" w14:textId="122EBCE3" w:rsidR="009606D7" w:rsidRPr="009606D7" w:rsidRDefault="009606D7" w:rsidP="009606D7">
      <w:pPr>
        <w:shd w:val="clear" w:color="auto" w:fill="FFFFFF"/>
        <w:adjustRightInd w:val="0"/>
        <w:snapToGrid w:val="0"/>
        <w:rPr>
          <w:rFonts w:ascii="Garamond" w:hAnsi="Garamond" w:cs="Arial"/>
          <w:color w:val="000000"/>
          <w:sz w:val="22"/>
          <w:szCs w:val="22"/>
        </w:rPr>
      </w:pPr>
      <w:r w:rsidRPr="009606D7">
        <w:rPr>
          <w:rFonts w:ascii="Garamond" w:hAnsi="Garamond" w:cs="Arial"/>
          <w:b/>
          <w:bCs/>
          <w:color w:val="000000"/>
          <w:sz w:val="22"/>
          <w:szCs w:val="22"/>
        </w:rPr>
        <w:t>1975 - Voting Rights Act Reauthorization</w:t>
      </w:r>
      <w:r w:rsidRPr="009606D7">
        <w:rPr>
          <w:rFonts w:ascii="Garamond" w:hAnsi="Garamond" w:cs="Arial"/>
          <w:b/>
          <w:bCs/>
          <w:color w:val="000000"/>
          <w:sz w:val="22"/>
          <w:szCs w:val="22"/>
        </w:rPr>
        <w:br/>
      </w:r>
      <w:r w:rsidRPr="009606D7">
        <w:rPr>
          <w:rFonts w:ascii="Garamond" w:hAnsi="Garamond" w:cs="Arial"/>
          <w:color w:val="000000"/>
          <w:sz w:val="22"/>
          <w:szCs w:val="22"/>
        </w:rPr>
        <w:t>By 1972, most adult citizens of the U.S. had the right to vote based on provisions in the Constitution. Congress amended the Voting Rights Act in 1975 to include language assistance for minority voters, who often could not vote if ballots and instructions were only available in English.</w:t>
      </w:r>
    </w:p>
    <w:p w14:paraId="4AD9D458" w14:textId="4123B455" w:rsidR="009606D7" w:rsidRDefault="009606D7" w:rsidP="009606D7">
      <w:pPr>
        <w:shd w:val="clear" w:color="auto" w:fill="FFFFFF"/>
        <w:adjustRightInd w:val="0"/>
        <w:snapToGrid w:val="0"/>
        <w:rPr>
          <w:rFonts w:ascii="Garamond" w:hAnsi="Garamond" w:cs="Arial"/>
          <w:b/>
          <w:bCs/>
          <w:color w:val="000000"/>
          <w:sz w:val="22"/>
          <w:szCs w:val="22"/>
        </w:rPr>
      </w:pPr>
    </w:p>
    <w:p w14:paraId="11C9FC12" w14:textId="77777777" w:rsidR="009606D7" w:rsidRPr="009606D7" w:rsidRDefault="009606D7" w:rsidP="009606D7">
      <w:pPr>
        <w:shd w:val="clear" w:color="auto" w:fill="FFFFFF"/>
        <w:adjustRightInd w:val="0"/>
        <w:snapToGrid w:val="0"/>
        <w:rPr>
          <w:rFonts w:ascii="Garamond" w:hAnsi="Garamond" w:cs="Arial"/>
          <w:b/>
          <w:bCs/>
          <w:color w:val="000000"/>
          <w:sz w:val="22"/>
          <w:szCs w:val="22"/>
        </w:rPr>
      </w:pPr>
    </w:p>
    <w:p w14:paraId="0C44E5E9" w14:textId="21B4099D" w:rsidR="009606D7" w:rsidRPr="009606D7" w:rsidRDefault="009606D7" w:rsidP="009606D7">
      <w:pPr>
        <w:shd w:val="clear" w:color="auto" w:fill="FFFFFF"/>
        <w:adjustRightInd w:val="0"/>
        <w:snapToGrid w:val="0"/>
        <w:rPr>
          <w:rFonts w:ascii="Garamond" w:hAnsi="Garamond" w:cs="Arial"/>
          <w:color w:val="000000"/>
          <w:sz w:val="22"/>
          <w:szCs w:val="22"/>
        </w:rPr>
      </w:pPr>
      <w:r w:rsidRPr="009606D7">
        <w:rPr>
          <w:rFonts w:ascii="Garamond" w:hAnsi="Garamond" w:cs="Arial"/>
          <w:b/>
          <w:bCs/>
          <w:color w:val="000000"/>
          <w:sz w:val="22"/>
          <w:szCs w:val="22"/>
        </w:rPr>
        <w:t>1990 - Americans with Disabilities Act</w:t>
      </w:r>
      <w:r w:rsidRPr="009606D7">
        <w:rPr>
          <w:rFonts w:ascii="Garamond" w:hAnsi="Garamond" w:cs="Arial"/>
          <w:b/>
          <w:bCs/>
          <w:color w:val="000000"/>
          <w:sz w:val="22"/>
          <w:szCs w:val="22"/>
        </w:rPr>
        <w:br/>
      </w:r>
      <w:r w:rsidRPr="009606D7">
        <w:rPr>
          <w:rFonts w:ascii="Garamond" w:hAnsi="Garamond" w:cs="Arial"/>
          <w:color w:val="000000"/>
          <w:sz w:val="22"/>
          <w:szCs w:val="22"/>
        </w:rPr>
        <w:t>The ADA addressed the need for physical access to the ballot box for all Americans</w:t>
      </w:r>
    </w:p>
    <w:p w14:paraId="772A9E22" w14:textId="77777777" w:rsidR="009606D7" w:rsidRDefault="009606D7" w:rsidP="009606D7">
      <w:pPr>
        <w:shd w:val="clear" w:color="auto" w:fill="FFFFFF"/>
        <w:adjustRightInd w:val="0"/>
        <w:snapToGrid w:val="0"/>
        <w:rPr>
          <w:rFonts w:ascii="Garamond" w:hAnsi="Garamond" w:cs="Arial"/>
          <w:color w:val="000000"/>
          <w:sz w:val="20"/>
          <w:szCs w:val="20"/>
        </w:rPr>
      </w:pPr>
    </w:p>
    <w:p w14:paraId="7BA4F3AA" w14:textId="77777777" w:rsidR="009606D7" w:rsidRDefault="009606D7" w:rsidP="009606D7">
      <w:pPr>
        <w:shd w:val="clear" w:color="auto" w:fill="FFFFFF"/>
        <w:adjustRightInd w:val="0"/>
        <w:snapToGrid w:val="0"/>
        <w:rPr>
          <w:rFonts w:ascii="Garamond" w:hAnsi="Garamond" w:cs="Arial"/>
          <w:color w:val="000000"/>
          <w:sz w:val="20"/>
          <w:szCs w:val="20"/>
        </w:rPr>
      </w:pPr>
    </w:p>
    <w:p w14:paraId="58280262" w14:textId="77777777" w:rsidR="009606D7" w:rsidRDefault="009606D7" w:rsidP="009606D7">
      <w:pPr>
        <w:shd w:val="clear" w:color="auto" w:fill="FFFFFF"/>
        <w:adjustRightInd w:val="0"/>
        <w:snapToGrid w:val="0"/>
        <w:rPr>
          <w:rFonts w:ascii="Garamond" w:hAnsi="Garamond" w:cs="Arial"/>
          <w:color w:val="000000"/>
          <w:sz w:val="20"/>
          <w:szCs w:val="20"/>
        </w:rPr>
      </w:pPr>
    </w:p>
    <w:p w14:paraId="4D771F43" w14:textId="77777777" w:rsidR="009606D7" w:rsidRDefault="009606D7" w:rsidP="009606D7">
      <w:pPr>
        <w:shd w:val="clear" w:color="auto" w:fill="FFFFFF"/>
        <w:adjustRightInd w:val="0"/>
        <w:snapToGrid w:val="0"/>
        <w:rPr>
          <w:rFonts w:ascii="Garamond" w:hAnsi="Garamond" w:cs="Arial"/>
          <w:color w:val="000000"/>
          <w:sz w:val="20"/>
          <w:szCs w:val="20"/>
        </w:rPr>
      </w:pPr>
    </w:p>
    <w:p w14:paraId="3F89CBA8" w14:textId="77777777" w:rsidR="009606D7" w:rsidRDefault="009606D7" w:rsidP="009606D7">
      <w:pPr>
        <w:shd w:val="clear" w:color="auto" w:fill="FFFFFF"/>
        <w:adjustRightInd w:val="0"/>
        <w:snapToGrid w:val="0"/>
        <w:rPr>
          <w:rFonts w:ascii="Garamond" w:hAnsi="Garamond" w:cs="Arial"/>
          <w:color w:val="000000"/>
          <w:sz w:val="20"/>
          <w:szCs w:val="20"/>
        </w:rPr>
      </w:pPr>
    </w:p>
    <w:p w14:paraId="2FA1514E" w14:textId="77777777" w:rsidR="009606D7" w:rsidRDefault="009606D7" w:rsidP="009606D7">
      <w:pPr>
        <w:shd w:val="clear" w:color="auto" w:fill="FFFFFF"/>
        <w:adjustRightInd w:val="0"/>
        <w:snapToGrid w:val="0"/>
        <w:rPr>
          <w:rFonts w:ascii="Garamond" w:hAnsi="Garamond" w:cs="Arial"/>
          <w:color w:val="000000"/>
          <w:sz w:val="20"/>
          <w:szCs w:val="20"/>
        </w:rPr>
      </w:pPr>
    </w:p>
    <w:p w14:paraId="2B47727B" w14:textId="2456C3C6" w:rsidR="009606D7" w:rsidRDefault="009606D7" w:rsidP="009606D7">
      <w:pPr>
        <w:shd w:val="clear" w:color="auto" w:fill="FFFFFF"/>
        <w:adjustRightInd w:val="0"/>
        <w:snapToGrid w:val="0"/>
        <w:rPr>
          <w:rFonts w:ascii="Garamond" w:hAnsi="Garamond" w:cs="Arial"/>
          <w:color w:val="000000"/>
          <w:sz w:val="20"/>
          <w:szCs w:val="20"/>
        </w:rPr>
        <w:sectPr w:rsidR="009606D7" w:rsidSect="009606D7">
          <w:type w:val="continuous"/>
          <w:pgSz w:w="12240" w:h="15840"/>
          <w:pgMar w:top="720" w:right="720" w:bottom="1008"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num="2" w:space="720"/>
          <w:titlePg/>
          <w:docGrid w:linePitch="360"/>
        </w:sectPr>
      </w:pPr>
    </w:p>
    <w:p w14:paraId="259BD4C8" w14:textId="573229AC" w:rsidR="009606D7" w:rsidRPr="009606D7" w:rsidRDefault="009606D7" w:rsidP="009606D7">
      <w:pPr>
        <w:pStyle w:val="Heading1"/>
        <w:shd w:val="clear" w:color="auto" w:fill="FFFFFF"/>
        <w:spacing w:line="465" w:lineRule="atLeast"/>
        <w:jc w:val="left"/>
        <w:rPr>
          <w:rFonts w:ascii="Arial" w:hAnsi="Arial" w:cs="Arial"/>
          <w:b w:val="0"/>
          <w:i/>
          <w:color w:val="000000"/>
          <w:spacing w:val="-15"/>
          <w:sz w:val="18"/>
          <w:szCs w:val="18"/>
        </w:rPr>
      </w:pPr>
      <w:r w:rsidRPr="009606D7">
        <w:rPr>
          <w:rFonts w:ascii="Garamond" w:hAnsi="Garamond"/>
          <w:b w:val="0"/>
          <w:i/>
          <w:sz w:val="18"/>
          <w:szCs w:val="18"/>
        </w:rPr>
        <w:t>*excerpted from CNN’s Student News One Sheet: The Right to Vote</w:t>
      </w:r>
    </w:p>
    <w:p w14:paraId="77752EA2" w14:textId="32F3CC33" w:rsidR="00EC6232" w:rsidRDefault="00EC6232" w:rsidP="00EC6232">
      <w:pPr>
        <w:rPr>
          <w:rFonts w:ascii="Garamond" w:hAnsi="Garamond"/>
          <w:sz w:val="22"/>
          <w:szCs w:val="22"/>
        </w:rPr>
        <w:sectPr w:rsidR="00EC6232" w:rsidSect="009606D7">
          <w:type w:val="continuous"/>
          <w:pgSz w:w="12240" w:h="15840"/>
          <w:pgMar w:top="720" w:right="720" w:bottom="1008"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titlePg/>
          <w:docGrid w:linePitch="360"/>
        </w:sectPr>
      </w:pPr>
    </w:p>
    <w:p w14:paraId="684ECD2C" w14:textId="0BE865D3" w:rsidR="005C25C9" w:rsidRDefault="00085E96" w:rsidP="005C25C9">
      <w:pPr>
        <w:ind w:left="720" w:firstLine="720"/>
        <w:jc w:val="center"/>
        <w:rPr>
          <w:rFonts w:ascii="JOAN" w:hAnsi="JOAN"/>
          <w:sz w:val="48"/>
        </w:rPr>
      </w:pPr>
      <w:r>
        <w:rPr>
          <w:rFonts w:ascii="Cuckoo" w:hAnsi="Cuckoo" w:cs="Arial"/>
          <w:sz w:val="48"/>
        </w:rPr>
        <w:lastRenderedPageBreak/>
        <w:t>W</w:t>
      </w:r>
      <w:r w:rsidR="005C25C9" w:rsidRPr="0069112C">
        <w:rPr>
          <w:rFonts w:ascii="Cuckoo" w:hAnsi="Cuckoo" w:cs="Arial"/>
          <w:sz w:val="48"/>
        </w:rPr>
        <w:t>ho Really Gets to Vote?</w:t>
      </w:r>
      <w:r w:rsidR="005C25C9">
        <w:rPr>
          <w:rFonts w:ascii="JOAN" w:hAnsi="JOAN"/>
          <w:sz w:val="48"/>
        </w:rPr>
        <w:t></w:t>
      </w:r>
      <w:r w:rsidR="005C25C9" w:rsidRPr="0069112C">
        <w:rPr>
          <w:rFonts w:ascii="Cuckoo" w:hAnsi="Cuckoo"/>
          <w:sz w:val="72"/>
          <w:szCs w:val="72"/>
        </w:rPr>
        <w:sym w:font="Wingdings 2" w:char="F052"/>
      </w:r>
    </w:p>
    <w:p w14:paraId="32220310" w14:textId="7527F0DB" w:rsidR="005C25C9" w:rsidRPr="0069112C" w:rsidRDefault="005C25C9" w:rsidP="005C25C9">
      <w:pPr>
        <w:pStyle w:val="Heading1"/>
        <w:ind w:left="2880" w:firstLine="720"/>
        <w:jc w:val="left"/>
        <w:rPr>
          <w:sz w:val="32"/>
          <w:szCs w:val="32"/>
        </w:rPr>
      </w:pPr>
      <w:r>
        <w:rPr>
          <w:sz w:val="32"/>
          <w:szCs w:val="32"/>
        </w:rPr>
        <w:t>Voting Timeline 1776-2001</w:t>
      </w:r>
    </w:p>
    <w:p w14:paraId="5DDC5886" w14:textId="77777777" w:rsidR="005C25C9" w:rsidRDefault="005C25C9" w:rsidP="005C25C9">
      <w:pPr>
        <w:rPr>
          <w:b/>
          <w:bCs/>
          <w:sz w:val="22"/>
        </w:rPr>
      </w:pPr>
    </w:p>
    <w:p w14:paraId="693CF31B" w14:textId="77777777" w:rsidR="005C25C9" w:rsidRDefault="005C25C9" w:rsidP="005C25C9">
      <w:pPr>
        <w:rPr>
          <w:rFonts w:ascii="Arial" w:hAnsi="Arial" w:cs="Arial"/>
          <w:b/>
          <w:bCs/>
          <w:sz w:val="20"/>
        </w:rPr>
        <w:sectPr w:rsidR="005C25C9">
          <w:pgSz w:w="12240" w:h="15840" w:code="1"/>
          <w:pgMar w:top="576" w:right="1008" w:bottom="720" w:left="1008" w:header="720" w:footer="720" w:gutter="0"/>
          <w:cols w:space="720"/>
          <w:docGrid w:linePitch="360"/>
        </w:sectPr>
      </w:pPr>
    </w:p>
    <w:p w14:paraId="62473842" w14:textId="77777777" w:rsidR="005C25C9" w:rsidRDefault="005C25C9" w:rsidP="005C25C9">
      <w:pPr>
        <w:rPr>
          <w:rFonts w:ascii="Arial" w:hAnsi="Arial" w:cs="Arial"/>
          <w:sz w:val="18"/>
        </w:rPr>
      </w:pPr>
      <w:r>
        <w:rPr>
          <w:rFonts w:ascii="Arial" w:hAnsi="Arial" w:cs="Arial"/>
          <w:b/>
          <w:bCs/>
          <w:sz w:val="18"/>
        </w:rPr>
        <w:t>1776 -</w:t>
      </w:r>
      <w:r>
        <w:rPr>
          <w:rFonts w:ascii="Arial" w:hAnsi="Arial" w:cs="Arial"/>
          <w:sz w:val="18"/>
        </w:rPr>
        <w:t xml:space="preserve"> White men with property can vote. Free black men can vote in New Jersey, Pennsylvania and Connecticut. (In Maryland between 1776-1783 free black men could vote, after 1810 no black men at all were allowed to vote.)</w:t>
      </w:r>
      <w:r>
        <w:rPr>
          <w:rFonts w:ascii="Arial" w:hAnsi="Arial" w:cs="Arial"/>
          <w:sz w:val="18"/>
        </w:rPr>
        <w:br/>
      </w:r>
      <w:r>
        <w:rPr>
          <w:rFonts w:ascii="Arial" w:hAnsi="Arial" w:cs="Arial"/>
          <w:sz w:val="18"/>
        </w:rPr>
        <w:br/>
      </w:r>
      <w:r>
        <w:rPr>
          <w:rFonts w:ascii="Arial" w:hAnsi="Arial" w:cs="Arial"/>
          <w:b/>
          <w:bCs/>
          <w:sz w:val="18"/>
        </w:rPr>
        <w:t>1789 -</w:t>
      </w:r>
      <w:r>
        <w:rPr>
          <w:rFonts w:ascii="Arial" w:hAnsi="Arial" w:cs="Arial"/>
          <w:sz w:val="18"/>
        </w:rPr>
        <w:t xml:space="preserve"> Establishment of US democracy. White men with property can vote. Poor people, Women, Native Americans, and African- Americans cannot vote.</w:t>
      </w:r>
      <w:r>
        <w:rPr>
          <w:rFonts w:ascii="Arial" w:hAnsi="Arial" w:cs="Arial"/>
          <w:sz w:val="18"/>
        </w:rPr>
        <w:br/>
      </w:r>
      <w:r>
        <w:rPr>
          <w:rFonts w:ascii="Arial" w:hAnsi="Arial" w:cs="Arial"/>
          <w:sz w:val="18"/>
        </w:rPr>
        <w:br/>
      </w:r>
      <w:r>
        <w:rPr>
          <w:rFonts w:ascii="Arial" w:hAnsi="Arial" w:cs="Arial"/>
          <w:b/>
          <w:bCs/>
          <w:sz w:val="18"/>
        </w:rPr>
        <w:t>1790 –</w:t>
      </w:r>
      <w:r>
        <w:rPr>
          <w:rFonts w:ascii="Arial" w:hAnsi="Arial" w:cs="Arial"/>
          <w:sz w:val="18"/>
        </w:rPr>
        <w:t xml:space="preserve"> 1790 Naturalization Act.  The right to vote is tied directly to citizenship status; it is only for whites who have lived in the country for 2 years. In 1798 the law is changed so immigrant whites have to live in the US for 14 years before they can become citizens. This changed to 5 years after 1902.</w:t>
      </w:r>
      <w:r>
        <w:rPr>
          <w:rFonts w:ascii="Arial" w:hAnsi="Arial" w:cs="Arial"/>
          <w:sz w:val="18"/>
        </w:rPr>
        <w:br/>
      </w:r>
      <w:r>
        <w:rPr>
          <w:rFonts w:ascii="Arial" w:hAnsi="Arial" w:cs="Arial"/>
          <w:sz w:val="18"/>
        </w:rPr>
        <w:br/>
      </w:r>
      <w:r>
        <w:rPr>
          <w:rFonts w:ascii="Arial" w:hAnsi="Arial" w:cs="Arial"/>
          <w:b/>
          <w:bCs/>
          <w:sz w:val="18"/>
        </w:rPr>
        <w:t>1820 -</w:t>
      </w:r>
      <w:r>
        <w:rPr>
          <w:rFonts w:ascii="Arial" w:hAnsi="Arial" w:cs="Arial"/>
          <w:sz w:val="18"/>
        </w:rPr>
        <w:t xml:space="preserve"> The property laws are taken off the books and whites can vote even if they do not own property. But they must pay a poll tax or be able to read and, in some places, they must pass religious tests before they can vote.</w:t>
      </w:r>
      <w:r>
        <w:rPr>
          <w:rFonts w:ascii="Arial" w:hAnsi="Arial" w:cs="Arial"/>
          <w:sz w:val="18"/>
        </w:rPr>
        <w:br/>
      </w:r>
      <w:r>
        <w:rPr>
          <w:rFonts w:ascii="Arial" w:hAnsi="Arial" w:cs="Arial"/>
          <w:sz w:val="18"/>
        </w:rPr>
        <w:br/>
      </w:r>
      <w:r>
        <w:rPr>
          <w:rFonts w:ascii="Arial" w:hAnsi="Arial" w:cs="Arial"/>
          <w:b/>
          <w:bCs/>
          <w:sz w:val="18"/>
        </w:rPr>
        <w:t>1848 -</w:t>
      </w:r>
      <w:r>
        <w:rPr>
          <w:rFonts w:ascii="Arial" w:hAnsi="Arial" w:cs="Arial"/>
          <w:sz w:val="18"/>
        </w:rPr>
        <w:t xml:space="preserve"> The Treaty of Guadalupe-Hidalgo ends the Mexican-American War. The treaty guarantees citizenship to Mexicans living in the newly acquired territories of Arizona, California, New Mexico, Texas and Nevada.  However, Mexican-Americans are not allowed to vote despite having US citizenship. Property laws, language and literacy requirements are the favored way of keeping people from voting. There are also the Night Riders who use intimidation and violence.</w:t>
      </w:r>
      <w:r>
        <w:rPr>
          <w:rFonts w:ascii="Arial" w:hAnsi="Arial" w:cs="Arial"/>
          <w:sz w:val="18"/>
        </w:rPr>
        <w:br/>
      </w:r>
      <w:r>
        <w:rPr>
          <w:rFonts w:ascii="Arial" w:hAnsi="Arial" w:cs="Arial"/>
          <w:sz w:val="18"/>
        </w:rPr>
        <w:br/>
      </w:r>
      <w:r>
        <w:rPr>
          <w:rFonts w:ascii="Arial" w:hAnsi="Arial" w:cs="Arial"/>
          <w:b/>
          <w:bCs/>
          <w:sz w:val="18"/>
        </w:rPr>
        <w:t>1866 -</w:t>
      </w:r>
      <w:r>
        <w:rPr>
          <w:rFonts w:ascii="Arial" w:hAnsi="Arial" w:cs="Arial"/>
          <w:sz w:val="18"/>
        </w:rPr>
        <w:t xml:space="preserve"> The Civil War ends in 1865. Civil Rights Act of 1866 grants citizenship to native-born Americans but excludes Native Americans.</w:t>
      </w:r>
      <w:r>
        <w:rPr>
          <w:rFonts w:ascii="Arial" w:hAnsi="Arial" w:cs="Arial"/>
          <w:sz w:val="18"/>
        </w:rPr>
        <w:br/>
      </w:r>
      <w:r>
        <w:rPr>
          <w:rFonts w:ascii="Arial" w:hAnsi="Arial" w:cs="Arial"/>
          <w:sz w:val="18"/>
        </w:rPr>
        <w:br/>
      </w:r>
      <w:r>
        <w:rPr>
          <w:rFonts w:ascii="Arial" w:hAnsi="Arial" w:cs="Arial"/>
          <w:b/>
          <w:bCs/>
          <w:sz w:val="18"/>
        </w:rPr>
        <w:t>1870 -</w:t>
      </w:r>
      <w:r>
        <w:rPr>
          <w:rFonts w:ascii="Arial" w:hAnsi="Arial" w:cs="Arial"/>
          <w:sz w:val="18"/>
        </w:rPr>
        <w:t xml:space="preserve"> The 15th Amendment establishes the right of African-American males to vote. In the South especially, poll taxes, reading requirements, physical violence, property destruction, hiding the polls, and economic pressures keep most African-Americans from voting. The Ku Klux Klan is a major part of the violence and intimidation used to keep African-Americans from voting.</w:t>
      </w:r>
      <w:r>
        <w:rPr>
          <w:rFonts w:ascii="Arial" w:hAnsi="Arial" w:cs="Arial"/>
          <w:sz w:val="18"/>
        </w:rPr>
        <w:br/>
      </w:r>
      <w:r>
        <w:rPr>
          <w:rFonts w:ascii="Arial" w:hAnsi="Arial" w:cs="Arial"/>
          <w:b/>
          <w:bCs/>
          <w:sz w:val="18"/>
        </w:rPr>
        <w:br/>
        <w:t>1882 -</w:t>
      </w:r>
      <w:r>
        <w:rPr>
          <w:rFonts w:ascii="Arial" w:hAnsi="Arial" w:cs="Arial"/>
          <w:sz w:val="18"/>
        </w:rPr>
        <w:t xml:space="preserve"> The Chinese Exclusion Act bars people of Chinese ancestry from becoming citizens. They cannot vote.</w:t>
      </w:r>
      <w:r>
        <w:rPr>
          <w:rFonts w:ascii="Arial" w:hAnsi="Arial" w:cs="Arial"/>
          <w:sz w:val="18"/>
        </w:rPr>
        <w:br/>
      </w:r>
      <w:r>
        <w:rPr>
          <w:rFonts w:ascii="Arial" w:hAnsi="Arial" w:cs="Arial"/>
          <w:sz w:val="18"/>
        </w:rPr>
        <w:br/>
      </w:r>
      <w:r>
        <w:rPr>
          <w:rFonts w:ascii="Arial" w:hAnsi="Arial" w:cs="Arial"/>
          <w:b/>
          <w:bCs/>
          <w:sz w:val="18"/>
        </w:rPr>
        <w:t>1887 -</w:t>
      </w:r>
      <w:r>
        <w:rPr>
          <w:rFonts w:ascii="Arial" w:hAnsi="Arial" w:cs="Arial"/>
          <w:sz w:val="18"/>
        </w:rPr>
        <w:t xml:space="preserve"> The Dawes Act gives citizenship only to Native Americans who give up their tribal affiliations.</w:t>
      </w:r>
      <w:r>
        <w:rPr>
          <w:rFonts w:ascii="Arial" w:hAnsi="Arial" w:cs="Arial"/>
          <w:sz w:val="18"/>
        </w:rPr>
        <w:br/>
      </w:r>
      <w:r>
        <w:rPr>
          <w:rFonts w:ascii="Arial" w:hAnsi="Arial" w:cs="Arial"/>
          <w:sz w:val="18"/>
        </w:rPr>
        <w:br/>
      </w:r>
      <w:r>
        <w:rPr>
          <w:rFonts w:ascii="Arial" w:hAnsi="Arial" w:cs="Arial"/>
          <w:b/>
          <w:bCs/>
          <w:sz w:val="18"/>
        </w:rPr>
        <w:t>1920 –</w:t>
      </w:r>
      <w:r>
        <w:rPr>
          <w:rFonts w:ascii="Arial" w:hAnsi="Arial" w:cs="Arial"/>
          <w:sz w:val="18"/>
        </w:rPr>
        <w:t xml:space="preserve"> 19</w:t>
      </w:r>
      <w:r w:rsidRPr="00967AAB">
        <w:rPr>
          <w:rFonts w:ascii="Arial" w:hAnsi="Arial" w:cs="Arial"/>
          <w:sz w:val="18"/>
          <w:vertAlign w:val="superscript"/>
        </w:rPr>
        <w:t>th</w:t>
      </w:r>
      <w:r>
        <w:rPr>
          <w:rFonts w:ascii="Arial" w:hAnsi="Arial" w:cs="Arial"/>
          <w:sz w:val="18"/>
        </w:rPr>
        <w:t xml:space="preserve"> Amendment allows women to vote nationwide.  (Prior to 1920, women in the Wyoming and Utah territory and Colorado had full voting rights</w:t>
      </w:r>
      <w:proofErr w:type="gramStart"/>
      <w:r>
        <w:rPr>
          <w:rFonts w:ascii="Arial" w:hAnsi="Arial" w:cs="Arial"/>
          <w:sz w:val="18"/>
        </w:rPr>
        <w:t>. )</w:t>
      </w:r>
      <w:proofErr w:type="gramEnd"/>
    </w:p>
    <w:p w14:paraId="614639EE" w14:textId="77777777" w:rsidR="005C25C9" w:rsidRDefault="005C25C9" w:rsidP="005C25C9">
      <w:pPr>
        <w:rPr>
          <w:rFonts w:ascii="Arial" w:hAnsi="Arial" w:cs="Arial"/>
          <w:sz w:val="18"/>
        </w:rPr>
      </w:pPr>
    </w:p>
    <w:p w14:paraId="5E294643" w14:textId="77777777" w:rsidR="005C25C9" w:rsidRDefault="005C25C9" w:rsidP="005C25C9">
      <w:pPr>
        <w:rPr>
          <w:rFonts w:ascii="Arial" w:hAnsi="Arial" w:cs="Arial"/>
          <w:sz w:val="18"/>
        </w:rPr>
      </w:pPr>
      <w:r>
        <w:rPr>
          <w:rFonts w:ascii="Arial" w:hAnsi="Arial" w:cs="Arial"/>
          <w:b/>
          <w:bCs/>
          <w:sz w:val="18"/>
        </w:rPr>
        <w:t>1921 -</w:t>
      </w:r>
      <w:r>
        <w:rPr>
          <w:rFonts w:ascii="Arial" w:hAnsi="Arial" w:cs="Arial"/>
          <w:sz w:val="18"/>
        </w:rPr>
        <w:t xml:space="preserve"> The Sons of America are organized to fight for equality and the rights of Mexican Americans as citizens, including the right to vote. It will be </w:t>
      </w:r>
      <w:r w:rsidRPr="00967AAB">
        <w:rPr>
          <w:rFonts w:ascii="Arial" w:hAnsi="Arial" w:cs="Arial"/>
          <w:b/>
          <w:sz w:val="18"/>
        </w:rPr>
        <w:t>1975</w:t>
      </w:r>
      <w:r>
        <w:rPr>
          <w:rFonts w:ascii="Arial" w:hAnsi="Arial" w:cs="Arial"/>
          <w:sz w:val="18"/>
        </w:rPr>
        <w:t xml:space="preserve"> before the right to vote is available to all Mexican-Americans. </w:t>
      </w:r>
    </w:p>
    <w:p w14:paraId="70795A45" w14:textId="6D9704ED" w:rsidR="005C25C9" w:rsidRDefault="005C25C9" w:rsidP="005C25C9">
      <w:pPr>
        <w:rPr>
          <w:rFonts w:ascii="Arial" w:hAnsi="Arial" w:cs="Arial"/>
          <w:b/>
          <w:bCs/>
          <w:sz w:val="18"/>
        </w:rPr>
      </w:pPr>
    </w:p>
    <w:p w14:paraId="55A4D78E" w14:textId="2FEE4C50" w:rsidR="00085E96" w:rsidRDefault="00085E96" w:rsidP="005C25C9">
      <w:pPr>
        <w:rPr>
          <w:rFonts w:ascii="Arial" w:hAnsi="Arial" w:cs="Arial"/>
          <w:b/>
          <w:bCs/>
          <w:sz w:val="18"/>
        </w:rPr>
      </w:pPr>
    </w:p>
    <w:p w14:paraId="63F257DA" w14:textId="77777777" w:rsidR="00085E96" w:rsidRDefault="00085E96" w:rsidP="005C25C9">
      <w:pPr>
        <w:rPr>
          <w:rFonts w:ascii="Arial" w:hAnsi="Arial" w:cs="Arial"/>
          <w:b/>
          <w:bCs/>
          <w:sz w:val="18"/>
        </w:rPr>
      </w:pPr>
    </w:p>
    <w:p w14:paraId="184FEDD5" w14:textId="77777777" w:rsidR="005C25C9" w:rsidRDefault="005C25C9" w:rsidP="005C25C9">
      <w:pPr>
        <w:rPr>
          <w:rFonts w:ascii="Arial" w:hAnsi="Arial" w:cs="Arial"/>
          <w:b/>
          <w:bCs/>
          <w:sz w:val="18"/>
        </w:rPr>
      </w:pPr>
    </w:p>
    <w:p w14:paraId="7A88F26A" w14:textId="77777777" w:rsidR="005C25C9" w:rsidRDefault="005C25C9" w:rsidP="005C25C9">
      <w:pPr>
        <w:rPr>
          <w:rFonts w:ascii="Arial" w:hAnsi="Arial" w:cs="Arial"/>
          <w:sz w:val="18"/>
        </w:rPr>
      </w:pPr>
      <w:r>
        <w:rPr>
          <w:rFonts w:ascii="Arial" w:hAnsi="Arial" w:cs="Arial"/>
          <w:b/>
          <w:bCs/>
          <w:sz w:val="18"/>
        </w:rPr>
        <w:t>1922 -</w:t>
      </w:r>
      <w:r>
        <w:rPr>
          <w:rFonts w:ascii="Arial" w:hAnsi="Arial" w:cs="Arial"/>
          <w:sz w:val="18"/>
        </w:rPr>
        <w:t xml:space="preserve"> In the case of </w:t>
      </w:r>
      <w:r>
        <w:rPr>
          <w:rFonts w:ascii="Arial" w:hAnsi="Arial" w:cs="Arial"/>
          <w:i/>
          <w:iCs/>
          <w:sz w:val="18"/>
        </w:rPr>
        <w:t>Takao v. United States</w:t>
      </w:r>
      <w:r>
        <w:rPr>
          <w:rFonts w:ascii="Arial" w:hAnsi="Arial" w:cs="Arial"/>
          <w:sz w:val="18"/>
        </w:rPr>
        <w:t xml:space="preserve"> the US Supreme Court upholds the 1790 Naturalization Act that barred Asian-Americans from becoming citizens. This enforces the policy of no voting rights for Asian immigrants.</w:t>
      </w:r>
      <w:r>
        <w:rPr>
          <w:rFonts w:ascii="Arial" w:hAnsi="Arial" w:cs="Arial"/>
          <w:sz w:val="18"/>
        </w:rPr>
        <w:br/>
      </w:r>
    </w:p>
    <w:p w14:paraId="72C8B554" w14:textId="77777777" w:rsidR="005C25C9" w:rsidRDefault="005C25C9" w:rsidP="005C25C9">
      <w:pPr>
        <w:rPr>
          <w:rFonts w:ascii="Arial" w:hAnsi="Arial" w:cs="Arial"/>
          <w:sz w:val="18"/>
        </w:rPr>
      </w:pPr>
      <w:r>
        <w:rPr>
          <w:rFonts w:ascii="Arial" w:hAnsi="Arial" w:cs="Arial"/>
          <w:b/>
          <w:bCs/>
          <w:sz w:val="18"/>
        </w:rPr>
        <w:t>1923 -</w:t>
      </w:r>
      <w:r>
        <w:rPr>
          <w:rFonts w:ascii="Arial" w:hAnsi="Arial" w:cs="Arial"/>
          <w:sz w:val="18"/>
        </w:rPr>
        <w:t xml:space="preserve"> A court ruling decides that Asian Indians are eligible for citizenship. Technically, as citizens, they can now vote. However, almost all immigrants who are people of color continue to be denied the right to vote.</w:t>
      </w:r>
      <w:r>
        <w:rPr>
          <w:rFonts w:ascii="Arial" w:hAnsi="Arial" w:cs="Arial"/>
          <w:sz w:val="18"/>
        </w:rPr>
        <w:br/>
      </w:r>
      <w:r>
        <w:rPr>
          <w:rFonts w:ascii="Arial" w:hAnsi="Arial" w:cs="Arial"/>
          <w:sz w:val="18"/>
        </w:rPr>
        <w:br/>
      </w:r>
      <w:r>
        <w:rPr>
          <w:rFonts w:ascii="Arial" w:hAnsi="Arial" w:cs="Arial"/>
          <w:b/>
          <w:bCs/>
          <w:sz w:val="18"/>
        </w:rPr>
        <w:t>1924 -</w:t>
      </w:r>
      <w:r>
        <w:rPr>
          <w:rFonts w:ascii="Arial" w:hAnsi="Arial" w:cs="Arial"/>
          <w:sz w:val="18"/>
        </w:rPr>
        <w:t xml:space="preserve"> The service of Native Americans during World War I helps to bring about the 1924 Indian Citizenship Act. The Act grants Native Americans citizenship, but many western states refuse to allow them to vote. Some of the tactics used to discourage voting includes physical violence, destruction of property, economic pressures, poll taxes, hiding the polls and reading requirements.</w:t>
      </w:r>
      <w:r>
        <w:rPr>
          <w:rFonts w:ascii="Arial" w:hAnsi="Arial" w:cs="Arial"/>
          <w:sz w:val="18"/>
        </w:rPr>
        <w:br/>
      </w:r>
      <w:r>
        <w:rPr>
          <w:rFonts w:ascii="Arial" w:hAnsi="Arial" w:cs="Arial"/>
          <w:sz w:val="18"/>
        </w:rPr>
        <w:br/>
      </w:r>
      <w:r>
        <w:rPr>
          <w:rFonts w:ascii="Arial" w:hAnsi="Arial" w:cs="Arial"/>
          <w:b/>
          <w:bCs/>
          <w:sz w:val="18"/>
        </w:rPr>
        <w:t>1943 -</w:t>
      </w:r>
      <w:r>
        <w:rPr>
          <w:rFonts w:ascii="Arial" w:hAnsi="Arial" w:cs="Arial"/>
          <w:sz w:val="18"/>
        </w:rPr>
        <w:t xml:space="preserve"> The Chinese Exclusion Act is repealed, making immigrants of Chinese ancestry eligible for citizenship.</w:t>
      </w:r>
      <w:r>
        <w:rPr>
          <w:rFonts w:ascii="Arial" w:hAnsi="Arial" w:cs="Arial"/>
          <w:sz w:val="18"/>
        </w:rPr>
        <w:br/>
      </w:r>
      <w:r>
        <w:rPr>
          <w:rFonts w:ascii="Arial" w:hAnsi="Arial" w:cs="Arial"/>
          <w:sz w:val="18"/>
        </w:rPr>
        <w:br/>
      </w:r>
      <w:r>
        <w:rPr>
          <w:rFonts w:ascii="Arial" w:hAnsi="Arial" w:cs="Arial"/>
          <w:b/>
          <w:bCs/>
          <w:sz w:val="18"/>
        </w:rPr>
        <w:t>1946 -</w:t>
      </w:r>
      <w:r>
        <w:rPr>
          <w:rFonts w:ascii="Arial" w:hAnsi="Arial" w:cs="Arial"/>
          <w:sz w:val="18"/>
        </w:rPr>
        <w:t xml:space="preserve"> Filipinos are now allowed to become citizens.</w:t>
      </w:r>
      <w:r>
        <w:rPr>
          <w:rFonts w:ascii="Arial" w:hAnsi="Arial" w:cs="Arial"/>
          <w:sz w:val="18"/>
        </w:rPr>
        <w:br/>
      </w:r>
      <w:r>
        <w:rPr>
          <w:rFonts w:ascii="Arial" w:hAnsi="Arial" w:cs="Arial"/>
          <w:sz w:val="18"/>
        </w:rPr>
        <w:br/>
      </w:r>
      <w:r>
        <w:rPr>
          <w:rFonts w:ascii="Arial" w:hAnsi="Arial" w:cs="Arial"/>
          <w:b/>
          <w:bCs/>
          <w:sz w:val="18"/>
        </w:rPr>
        <w:t>1952 -</w:t>
      </w:r>
      <w:r>
        <w:rPr>
          <w:rFonts w:ascii="Arial" w:hAnsi="Arial" w:cs="Arial"/>
          <w:sz w:val="18"/>
        </w:rPr>
        <w:t xml:space="preserve"> The McCarran-Walter Act repeals racial restrictions of 1790 Naturalization Law. First generation Japanese can now become citizens.</w:t>
      </w:r>
      <w:r>
        <w:rPr>
          <w:rFonts w:ascii="Arial" w:hAnsi="Arial" w:cs="Arial"/>
          <w:sz w:val="18"/>
        </w:rPr>
        <w:br/>
      </w:r>
      <w:r>
        <w:rPr>
          <w:rFonts w:ascii="Arial" w:hAnsi="Arial" w:cs="Arial"/>
          <w:sz w:val="18"/>
        </w:rPr>
        <w:br/>
      </w:r>
      <w:r>
        <w:rPr>
          <w:rFonts w:ascii="Arial" w:hAnsi="Arial" w:cs="Arial"/>
          <w:b/>
          <w:bCs/>
          <w:sz w:val="18"/>
        </w:rPr>
        <w:t>1965 -</w:t>
      </w:r>
      <w:r>
        <w:rPr>
          <w:rFonts w:ascii="Arial" w:hAnsi="Arial" w:cs="Arial"/>
          <w:sz w:val="18"/>
        </w:rPr>
        <w:t xml:space="preserve"> In a direct response to the Civil Rights movement led by Dr. Martin Luther King Jr. and others, The Voting Rights Act of 1965 is enacted. It bans literacy tests in the Deep South and provides federal enforcement of black voter registration and voting rights. This Act affects Virginia, Alabama, Georgia, Louisiana, Mississippi, North Carolina, and South Carolina. It also applies in Alaska.</w:t>
      </w:r>
      <w:r>
        <w:rPr>
          <w:rFonts w:ascii="Arial" w:hAnsi="Arial" w:cs="Arial"/>
          <w:sz w:val="18"/>
        </w:rPr>
        <w:br/>
      </w:r>
      <w:r>
        <w:rPr>
          <w:rFonts w:ascii="Arial" w:hAnsi="Arial" w:cs="Arial"/>
          <w:sz w:val="18"/>
        </w:rPr>
        <w:br/>
      </w:r>
      <w:r>
        <w:rPr>
          <w:rFonts w:ascii="Arial" w:hAnsi="Arial" w:cs="Arial"/>
          <w:b/>
          <w:bCs/>
          <w:sz w:val="18"/>
        </w:rPr>
        <w:t>1970 -</w:t>
      </w:r>
      <w:r>
        <w:rPr>
          <w:rFonts w:ascii="Arial" w:hAnsi="Arial" w:cs="Arial"/>
          <w:sz w:val="18"/>
        </w:rPr>
        <w:t xml:space="preserve"> The 1970 Voting Rights Act bans literacy tests in 20 states including New York, Illinois, California and Texas.</w:t>
      </w:r>
      <w:r>
        <w:rPr>
          <w:rFonts w:ascii="Arial" w:hAnsi="Arial" w:cs="Arial"/>
          <w:sz w:val="18"/>
        </w:rPr>
        <w:br/>
      </w:r>
      <w:r>
        <w:rPr>
          <w:rFonts w:ascii="Arial" w:hAnsi="Arial" w:cs="Arial"/>
          <w:sz w:val="18"/>
        </w:rPr>
        <w:br/>
      </w:r>
      <w:r>
        <w:rPr>
          <w:rFonts w:ascii="Arial" w:hAnsi="Arial" w:cs="Arial"/>
          <w:b/>
          <w:bCs/>
          <w:sz w:val="18"/>
        </w:rPr>
        <w:t>1971 -</w:t>
      </w:r>
      <w:r>
        <w:rPr>
          <w:rFonts w:ascii="Arial" w:hAnsi="Arial" w:cs="Arial"/>
          <w:sz w:val="18"/>
        </w:rPr>
        <w:t xml:space="preserve"> The 26th Amendment gives voting rights to 18 year </w:t>
      </w:r>
      <w:proofErr w:type="spellStart"/>
      <w:r>
        <w:rPr>
          <w:rFonts w:ascii="Arial" w:hAnsi="Arial" w:cs="Arial"/>
          <w:sz w:val="18"/>
        </w:rPr>
        <w:t>olds</w:t>
      </w:r>
      <w:proofErr w:type="spellEnd"/>
      <w:r>
        <w:rPr>
          <w:rFonts w:ascii="Arial" w:hAnsi="Arial" w:cs="Arial"/>
          <w:sz w:val="18"/>
        </w:rPr>
        <w:t xml:space="preserve"> in response to protests about men under 21 drafted for the Vietnam War but not able to vote.</w:t>
      </w:r>
      <w:r>
        <w:rPr>
          <w:rFonts w:ascii="Arial" w:hAnsi="Arial" w:cs="Arial"/>
          <w:sz w:val="18"/>
        </w:rPr>
        <w:br/>
      </w:r>
      <w:r>
        <w:rPr>
          <w:rFonts w:ascii="Arial" w:hAnsi="Arial" w:cs="Arial"/>
          <w:sz w:val="18"/>
        </w:rPr>
        <w:br/>
      </w:r>
      <w:r>
        <w:rPr>
          <w:rFonts w:ascii="Arial" w:hAnsi="Arial" w:cs="Arial"/>
          <w:b/>
          <w:bCs/>
          <w:sz w:val="18"/>
        </w:rPr>
        <w:t>1975 -</w:t>
      </w:r>
      <w:r>
        <w:rPr>
          <w:rFonts w:ascii="Arial" w:hAnsi="Arial" w:cs="Arial"/>
          <w:sz w:val="18"/>
        </w:rPr>
        <w:t xml:space="preserve"> The Voting Rights Act is amended to include language assistance to minority voters. Language requirements have been used routinely to keep the vote from US born citizens who speak other languages. Now the Voting Rights Act has some real impact and enforcement in the Southwest.</w:t>
      </w:r>
      <w:r>
        <w:rPr>
          <w:rFonts w:ascii="Arial" w:hAnsi="Arial" w:cs="Arial"/>
          <w:sz w:val="18"/>
        </w:rPr>
        <w:br/>
      </w:r>
      <w:r>
        <w:rPr>
          <w:rFonts w:ascii="Arial" w:hAnsi="Arial" w:cs="Arial"/>
          <w:sz w:val="18"/>
        </w:rPr>
        <w:br/>
      </w:r>
      <w:r>
        <w:rPr>
          <w:rFonts w:ascii="Arial" w:hAnsi="Arial" w:cs="Arial"/>
          <w:b/>
          <w:bCs/>
          <w:sz w:val="18"/>
        </w:rPr>
        <w:t>1990 -</w:t>
      </w:r>
      <w:r>
        <w:rPr>
          <w:rFonts w:ascii="Arial" w:hAnsi="Arial" w:cs="Arial"/>
          <w:sz w:val="18"/>
        </w:rPr>
        <w:t xml:space="preserve"> The Americans with Disabilities Act requires access to the polls and to the ballot.</w:t>
      </w:r>
      <w:r>
        <w:rPr>
          <w:rFonts w:ascii="Arial" w:hAnsi="Arial" w:cs="Arial"/>
          <w:sz w:val="18"/>
        </w:rPr>
        <w:br/>
      </w:r>
      <w:r>
        <w:rPr>
          <w:rFonts w:ascii="Arial" w:hAnsi="Arial" w:cs="Arial"/>
          <w:sz w:val="18"/>
        </w:rPr>
        <w:br/>
      </w:r>
      <w:r>
        <w:rPr>
          <w:rFonts w:ascii="Arial" w:hAnsi="Arial" w:cs="Arial"/>
          <w:b/>
          <w:bCs/>
          <w:sz w:val="18"/>
        </w:rPr>
        <w:t>2000 –</w:t>
      </w:r>
      <w:r>
        <w:rPr>
          <w:rFonts w:ascii="Arial" w:hAnsi="Arial" w:cs="Arial"/>
          <w:sz w:val="18"/>
        </w:rPr>
        <w:t xml:space="preserve"> Vote fraud scandals in Florida and elsewhere. Thousands of eligible voters are prevented from voting. Over one million ballots are never counted.</w:t>
      </w:r>
    </w:p>
    <w:p w14:paraId="18E15C37" w14:textId="77777777" w:rsidR="005C25C9" w:rsidRDefault="005C25C9" w:rsidP="005C25C9">
      <w:pPr>
        <w:rPr>
          <w:rFonts w:ascii="Arial" w:hAnsi="Arial" w:cs="Arial"/>
          <w:sz w:val="18"/>
        </w:rPr>
      </w:pPr>
    </w:p>
    <w:p w14:paraId="189B77D5" w14:textId="77777777" w:rsidR="005C25C9" w:rsidRDefault="005C25C9" w:rsidP="005C25C9">
      <w:pPr>
        <w:rPr>
          <w:rFonts w:ascii="Arial" w:hAnsi="Arial" w:cs="Arial"/>
          <w:sz w:val="18"/>
        </w:rPr>
      </w:pPr>
      <w:r w:rsidRPr="00967AAB">
        <w:rPr>
          <w:rFonts w:ascii="Arial" w:hAnsi="Arial" w:cs="Arial"/>
          <w:b/>
          <w:sz w:val="18"/>
        </w:rPr>
        <w:t>2001</w:t>
      </w:r>
      <w:r>
        <w:rPr>
          <w:rFonts w:ascii="Arial" w:hAnsi="Arial" w:cs="Arial"/>
          <w:sz w:val="18"/>
        </w:rPr>
        <w:t xml:space="preserve"> – Help America Vote Act (HAVA) is passed and requires states to upgrade to electronic voting.</w:t>
      </w:r>
    </w:p>
    <w:p w14:paraId="1F50F5A8" w14:textId="77777777" w:rsidR="005C25C9" w:rsidRDefault="005C25C9" w:rsidP="005C25C9">
      <w:pPr>
        <w:rPr>
          <w:rFonts w:ascii="Arial" w:hAnsi="Arial" w:cs="Arial"/>
          <w:sz w:val="18"/>
        </w:rPr>
      </w:pPr>
    </w:p>
    <w:p w14:paraId="04F56564" w14:textId="77777777" w:rsidR="005C25C9" w:rsidRDefault="005C25C9" w:rsidP="005C25C9">
      <w:pPr>
        <w:rPr>
          <w:rFonts w:ascii="Arial" w:hAnsi="Arial" w:cs="Arial"/>
          <w:sz w:val="18"/>
        </w:rPr>
        <w:sectPr w:rsidR="005C25C9" w:rsidSect="009354D8">
          <w:type w:val="continuous"/>
          <w:pgSz w:w="12240" w:h="15840" w:code="1"/>
          <w:pgMar w:top="720" w:right="1008" w:bottom="835" w:left="1008" w:header="720" w:footer="720" w:gutter="0"/>
          <w:cols w:num="2" w:space="720" w:equalWidth="0">
            <w:col w:w="4752" w:space="720"/>
            <w:col w:w="4752"/>
          </w:cols>
          <w:docGrid w:linePitch="360"/>
        </w:sectPr>
      </w:pPr>
    </w:p>
    <w:p w14:paraId="5004E3DC" w14:textId="77777777" w:rsidR="00173DC4" w:rsidRPr="00085E96" w:rsidRDefault="00173DC4" w:rsidP="00173DC4">
      <w:pPr>
        <w:rPr>
          <w:rFonts w:ascii="Garamond" w:hAnsi="Garamond"/>
          <w:i/>
          <w:sz w:val="20"/>
          <w:szCs w:val="20"/>
        </w:rPr>
      </w:pPr>
      <w:r w:rsidRPr="00085E96">
        <w:rPr>
          <w:rFonts w:ascii="Garamond" w:hAnsi="Garamond"/>
          <w:i/>
          <w:sz w:val="20"/>
          <w:szCs w:val="20"/>
        </w:rPr>
        <w:lastRenderedPageBreak/>
        <w:t>Business Insider</w:t>
      </w:r>
    </w:p>
    <w:p w14:paraId="66A647DC" w14:textId="77777777" w:rsidR="00173DC4" w:rsidRPr="00085E96" w:rsidRDefault="00173DC4" w:rsidP="00173DC4">
      <w:pPr>
        <w:rPr>
          <w:rFonts w:ascii="Garamond" w:hAnsi="Garamond"/>
          <w:i/>
          <w:sz w:val="20"/>
          <w:szCs w:val="20"/>
        </w:rPr>
      </w:pPr>
      <w:r w:rsidRPr="00085E96">
        <w:rPr>
          <w:rFonts w:ascii="Garamond" w:hAnsi="Garamond"/>
          <w:i/>
          <w:sz w:val="20"/>
          <w:szCs w:val="20"/>
        </w:rPr>
        <w:t>Jan. 3, 2018</w:t>
      </w:r>
    </w:p>
    <w:p w14:paraId="141FB411" w14:textId="77777777" w:rsidR="00173DC4" w:rsidRPr="00085E96" w:rsidRDefault="00173DC4" w:rsidP="00173DC4">
      <w:pPr>
        <w:rPr>
          <w:rFonts w:ascii="Garamond" w:hAnsi="Garamond"/>
          <w:i/>
          <w:sz w:val="20"/>
          <w:szCs w:val="20"/>
        </w:rPr>
      </w:pPr>
      <w:r w:rsidRPr="00085E96">
        <w:rPr>
          <w:rFonts w:ascii="Garamond" w:hAnsi="Garamond"/>
          <w:i/>
          <w:sz w:val="20"/>
          <w:szCs w:val="20"/>
        </w:rPr>
        <w:t xml:space="preserve">By Elena </w:t>
      </w:r>
      <w:proofErr w:type="spellStart"/>
      <w:r w:rsidRPr="00085E96">
        <w:rPr>
          <w:rFonts w:ascii="Garamond" w:hAnsi="Garamond"/>
          <w:i/>
          <w:sz w:val="20"/>
          <w:szCs w:val="20"/>
        </w:rPr>
        <w:t>Holodny</w:t>
      </w:r>
      <w:proofErr w:type="spellEnd"/>
    </w:p>
    <w:p w14:paraId="356A3CFA" w14:textId="77777777" w:rsidR="00173DC4" w:rsidRPr="005054A4" w:rsidRDefault="00173DC4" w:rsidP="00173DC4">
      <w:pPr>
        <w:pBdr>
          <w:bottom w:val="single" w:sz="6" w:space="13" w:color="D8D8D8"/>
        </w:pBdr>
        <w:spacing w:before="300" w:after="90"/>
        <w:jc w:val="center"/>
        <w:outlineLvl w:val="0"/>
        <w:rPr>
          <w:rFonts w:ascii="Arial" w:hAnsi="Arial" w:cs="Arial"/>
          <w:b/>
          <w:color w:val="111516"/>
          <w:kern w:val="36"/>
          <w:sz w:val="36"/>
          <w:szCs w:val="36"/>
        </w:rPr>
      </w:pPr>
      <w:r w:rsidRPr="005054A4">
        <w:rPr>
          <w:rFonts w:ascii="Arial" w:hAnsi="Arial" w:cs="Arial"/>
          <w:b/>
          <w:color w:val="111516"/>
          <w:kern w:val="36"/>
          <w:sz w:val="36"/>
          <w:szCs w:val="36"/>
        </w:rPr>
        <w:t>Millions of American adults are not allowed to vote — and they could change history</w:t>
      </w:r>
    </w:p>
    <w:p w14:paraId="47B21278" w14:textId="77777777" w:rsidR="00173DC4" w:rsidRDefault="00173DC4" w:rsidP="00173DC4">
      <w:pPr>
        <w:pBdr>
          <w:bottom w:val="single" w:sz="6" w:space="13" w:color="D8D8D8"/>
        </w:pBdr>
        <w:adjustRightInd w:val="0"/>
        <w:snapToGrid w:val="0"/>
        <w:outlineLvl w:val="0"/>
        <w:rPr>
          <w:rFonts w:ascii="Arial" w:hAnsi="Arial" w:cs="Arial"/>
          <w:color w:val="111516"/>
          <w:kern w:val="36"/>
          <w:sz w:val="21"/>
          <w:szCs w:val="21"/>
        </w:rPr>
        <w:sectPr w:rsidR="00173DC4" w:rsidSect="009354D8">
          <w:pgSz w:w="12240" w:h="15840"/>
          <w:pgMar w:top="720" w:right="1152" w:bottom="720" w:left="1152" w:header="720" w:footer="720" w:gutter="0"/>
          <w:cols w:space="720"/>
          <w:docGrid w:linePitch="360"/>
        </w:sectPr>
      </w:pPr>
    </w:p>
    <w:p w14:paraId="157B62A8" w14:textId="77777777" w:rsidR="00173DC4" w:rsidRDefault="00173DC4" w:rsidP="00173DC4">
      <w:pPr>
        <w:adjustRightInd w:val="0"/>
        <w:snapToGrid w:val="0"/>
        <w:outlineLvl w:val="0"/>
        <w:rPr>
          <w:rFonts w:ascii="Arial" w:hAnsi="Arial" w:cs="Arial"/>
          <w:sz w:val="21"/>
          <w:szCs w:val="21"/>
        </w:rPr>
      </w:pPr>
      <w:r>
        <w:rPr>
          <w:noProof/>
        </w:rPr>
        <w:drawing>
          <wp:anchor distT="0" distB="0" distL="114300" distR="114300" simplePos="0" relativeHeight="251669504" behindDoc="1" locked="0" layoutInCell="1" allowOverlap="1" wp14:anchorId="403EDC1C" wp14:editId="468EED72">
            <wp:simplePos x="0" y="0"/>
            <wp:positionH relativeFrom="column">
              <wp:posOffset>3196590</wp:posOffset>
            </wp:positionH>
            <wp:positionV relativeFrom="paragraph">
              <wp:posOffset>53340</wp:posOffset>
            </wp:positionV>
            <wp:extent cx="3208655" cy="2600325"/>
            <wp:effectExtent l="0" t="0" r="4445" b="3175"/>
            <wp:wrapTight wrapText="bothSides">
              <wp:wrapPolygon edited="0">
                <wp:start x="0" y="0"/>
                <wp:lineTo x="0" y="21521"/>
                <wp:lineTo x="21544" y="21521"/>
                <wp:lineTo x="21544" y="0"/>
                <wp:lineTo x="0" y="0"/>
              </wp:wrapPolygon>
            </wp:wrapTight>
            <wp:docPr id="10" name="Picture 7" descr="Incarceration Rate by OECD Coun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ncarceration Rate by OECD Country"/>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20865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4A4">
        <w:rPr>
          <w:rFonts w:ascii="Arial" w:hAnsi="Arial" w:cs="Arial"/>
          <w:color w:val="111516"/>
          <w:kern w:val="36"/>
          <w:sz w:val="21"/>
          <w:szCs w:val="21"/>
        </w:rPr>
        <w:t xml:space="preserve">A </w:t>
      </w:r>
      <w:r w:rsidRPr="005054A4">
        <w:rPr>
          <w:rFonts w:ascii="Arial" w:hAnsi="Arial" w:cs="Arial"/>
          <w:spacing w:val="-5"/>
          <w:sz w:val="21"/>
          <w:szCs w:val="21"/>
        </w:rPr>
        <w:t>voter filling out a ballot for last year's US presidential primary election in a voting booth in Stark, New Hampshire. An e</w:t>
      </w:r>
      <w:r w:rsidRPr="005054A4">
        <w:rPr>
          <w:rFonts w:ascii="Arial" w:hAnsi="Arial" w:cs="Arial"/>
          <w:sz w:val="21"/>
          <w:szCs w:val="21"/>
        </w:rPr>
        <w:t xml:space="preserve">stimated 6.1 million American adults were not allowed to vote in the 2016 election because </w:t>
      </w:r>
      <w:r>
        <w:rPr>
          <w:rFonts w:ascii="Arial" w:hAnsi="Arial" w:cs="Arial"/>
          <w:sz w:val="21"/>
          <w:szCs w:val="21"/>
        </w:rPr>
        <w:t>they had a felony on their record.</w:t>
      </w:r>
    </w:p>
    <w:p w14:paraId="39849170" w14:textId="77777777" w:rsidR="00173DC4" w:rsidRDefault="00173DC4" w:rsidP="00173DC4">
      <w:pPr>
        <w:adjustRightInd w:val="0"/>
        <w:snapToGrid w:val="0"/>
        <w:outlineLvl w:val="0"/>
        <w:rPr>
          <w:rFonts w:ascii="Arial" w:hAnsi="Arial" w:cs="Arial"/>
          <w:sz w:val="21"/>
          <w:szCs w:val="21"/>
        </w:rPr>
      </w:pPr>
    </w:p>
    <w:p w14:paraId="2DCC3753" w14:textId="77777777" w:rsidR="00173DC4" w:rsidRPr="005054A4" w:rsidRDefault="00173DC4" w:rsidP="00173DC4">
      <w:pPr>
        <w:adjustRightInd w:val="0"/>
        <w:snapToGrid w:val="0"/>
        <w:outlineLvl w:val="0"/>
        <w:rPr>
          <w:rFonts w:ascii="Arial" w:hAnsi="Arial" w:cs="Arial"/>
          <w:sz w:val="21"/>
          <w:szCs w:val="21"/>
        </w:rPr>
      </w:pPr>
      <w:r w:rsidRPr="005054A4">
        <w:rPr>
          <w:rFonts w:ascii="Arial" w:hAnsi="Arial" w:cs="Arial"/>
          <w:sz w:val="21"/>
          <w:szCs w:val="21"/>
        </w:rPr>
        <w:t>Most had already served their sentences and returned to their communities. The majority of US states take away felons' voting rights, occasionally for life.</w:t>
      </w:r>
    </w:p>
    <w:p w14:paraId="0E73497E" w14:textId="77777777" w:rsidR="00173DC4" w:rsidRDefault="00173DC4" w:rsidP="00173DC4">
      <w:pPr>
        <w:adjustRightInd w:val="0"/>
        <w:snapToGrid w:val="0"/>
        <w:rPr>
          <w:rFonts w:ascii="Arial" w:hAnsi="Arial" w:cs="Arial"/>
          <w:sz w:val="21"/>
          <w:szCs w:val="21"/>
        </w:rPr>
      </w:pPr>
    </w:p>
    <w:p w14:paraId="77D70E2F" w14:textId="77777777" w:rsidR="00173DC4" w:rsidRPr="005054A4" w:rsidRDefault="00173DC4" w:rsidP="00173DC4">
      <w:pPr>
        <w:adjustRightInd w:val="0"/>
        <w:snapToGrid w:val="0"/>
        <w:rPr>
          <w:rFonts w:ascii="Arial" w:hAnsi="Arial" w:cs="Arial"/>
          <w:sz w:val="21"/>
          <w:szCs w:val="21"/>
        </w:rPr>
      </w:pPr>
      <w:r w:rsidRPr="005054A4">
        <w:rPr>
          <w:rFonts w:ascii="Arial" w:hAnsi="Arial" w:cs="Arial"/>
          <w:sz w:val="21"/>
          <w:szCs w:val="21"/>
        </w:rPr>
        <w:t>This disenfranchisement affects an estimated one in 40 adult Americans, or 2.5% of the total US voting-age population, </w:t>
      </w:r>
      <w:r w:rsidRPr="005054A4">
        <w:rPr>
          <w:rFonts w:ascii="Arial" w:hAnsi="Arial" w:cs="Arial"/>
          <w:color w:val="000000" w:themeColor="text1"/>
          <w:sz w:val="21"/>
          <w:szCs w:val="21"/>
        </w:rPr>
        <w:t xml:space="preserve">according to The Sentencing Project, a </w:t>
      </w:r>
      <w:r w:rsidRPr="005054A4">
        <w:rPr>
          <w:rFonts w:ascii="Arial" w:hAnsi="Arial" w:cs="Arial"/>
          <w:sz w:val="21"/>
          <w:szCs w:val="21"/>
        </w:rPr>
        <w:t>group that advocates criminal-justice reform.</w:t>
      </w:r>
    </w:p>
    <w:p w14:paraId="10480FBF" w14:textId="77777777" w:rsidR="00173DC4" w:rsidRDefault="00173DC4" w:rsidP="00173DC4">
      <w:pPr>
        <w:adjustRightInd w:val="0"/>
        <w:snapToGrid w:val="0"/>
        <w:rPr>
          <w:rFonts w:ascii="Arial" w:hAnsi="Arial" w:cs="Arial"/>
          <w:sz w:val="21"/>
          <w:szCs w:val="21"/>
        </w:rPr>
      </w:pPr>
    </w:p>
    <w:p w14:paraId="3790D0CE" w14:textId="77777777" w:rsidR="00173DC4" w:rsidRPr="005054A4" w:rsidRDefault="00173DC4" w:rsidP="00173DC4">
      <w:pPr>
        <w:adjustRightInd w:val="0"/>
        <w:snapToGrid w:val="0"/>
        <w:rPr>
          <w:rFonts w:ascii="Arial" w:hAnsi="Arial" w:cs="Arial"/>
          <w:sz w:val="21"/>
          <w:szCs w:val="21"/>
        </w:rPr>
      </w:pPr>
      <w:r w:rsidRPr="005054A4">
        <w:rPr>
          <w:rFonts w:ascii="Arial" w:hAnsi="Arial" w:cs="Arial"/>
          <w:sz w:val="21"/>
          <w:szCs w:val="21"/>
        </w:rPr>
        <w:t>That number is greater than the entire population of Missouri, and it's the </w:t>
      </w:r>
      <w:hyperlink r:id="rId13" w:anchor="v=onepage&amp;q=largest%20single%20group%20barred%20from%20voting&amp;f=false" w:history="1">
        <w:r w:rsidRPr="005054A4">
          <w:rPr>
            <w:rFonts w:ascii="Arial" w:hAnsi="Arial" w:cs="Arial"/>
            <w:color w:val="185F7D"/>
            <w:sz w:val="21"/>
            <w:szCs w:val="21"/>
          </w:rPr>
          <w:t>largest</w:t>
        </w:r>
      </w:hyperlink>
      <w:r w:rsidRPr="005054A4">
        <w:rPr>
          <w:rFonts w:ascii="Arial" w:hAnsi="Arial" w:cs="Arial"/>
          <w:sz w:val="21"/>
          <w:szCs w:val="21"/>
        </w:rPr>
        <w:t> single group of American citizens who are barred by law from participating in elections.</w:t>
      </w:r>
    </w:p>
    <w:p w14:paraId="49A72E13" w14:textId="77777777" w:rsidR="00173DC4" w:rsidRDefault="00173DC4" w:rsidP="00173DC4">
      <w:pPr>
        <w:adjustRightInd w:val="0"/>
        <w:snapToGrid w:val="0"/>
        <w:rPr>
          <w:rFonts w:ascii="Arial" w:hAnsi="Arial" w:cs="Arial"/>
          <w:sz w:val="21"/>
          <w:szCs w:val="21"/>
        </w:rPr>
      </w:pPr>
    </w:p>
    <w:p w14:paraId="2D9F746E" w14:textId="77777777" w:rsidR="00173DC4" w:rsidRDefault="00173DC4" w:rsidP="00173DC4">
      <w:pPr>
        <w:adjustRightInd w:val="0"/>
        <w:snapToGrid w:val="0"/>
        <w:rPr>
          <w:rFonts w:ascii="Arial" w:hAnsi="Arial" w:cs="Arial"/>
          <w:sz w:val="21"/>
          <w:szCs w:val="21"/>
        </w:rPr>
      </w:pPr>
      <w:r w:rsidRPr="005054A4">
        <w:rPr>
          <w:rFonts w:ascii="Arial" w:hAnsi="Arial" w:cs="Arial"/>
          <w:sz w:val="21"/>
          <w:szCs w:val="21"/>
        </w:rPr>
        <w:t>So many people are barred from the polls that some worry their absence could change election results. One study even suggested that allowing felons to vote in Florida could have tipped the 2000 presidential election to Democrat Al Gore.</w:t>
      </w:r>
    </w:p>
    <w:p w14:paraId="59427E85" w14:textId="77777777" w:rsidR="00173DC4" w:rsidRPr="005054A4" w:rsidRDefault="00173DC4" w:rsidP="00173DC4">
      <w:pPr>
        <w:adjustRightInd w:val="0"/>
        <w:snapToGrid w:val="0"/>
        <w:rPr>
          <w:rFonts w:ascii="Arial" w:hAnsi="Arial" w:cs="Arial"/>
          <w:sz w:val="21"/>
          <w:szCs w:val="21"/>
        </w:rPr>
      </w:pPr>
    </w:p>
    <w:p w14:paraId="66FC96FF" w14:textId="77777777" w:rsidR="00173DC4" w:rsidRDefault="00173DC4" w:rsidP="00173DC4">
      <w:pPr>
        <w:adjustRightInd w:val="0"/>
        <w:snapToGrid w:val="0"/>
        <w:rPr>
          <w:rFonts w:ascii="Arial" w:hAnsi="Arial" w:cs="Arial"/>
          <w:sz w:val="21"/>
          <w:szCs w:val="21"/>
        </w:rPr>
      </w:pPr>
      <w:r w:rsidRPr="005054A4">
        <w:rPr>
          <w:rFonts w:ascii="Arial" w:hAnsi="Arial" w:cs="Arial"/>
          <w:sz w:val="21"/>
          <w:szCs w:val="21"/>
        </w:rPr>
        <w:t>About half of US states have loosened restrictions in recent years. But how this might affect the country's fractured politics is more complicated. Would ex-felons turn out to vote? And if they would, can we predict who'd benefit?</w:t>
      </w:r>
    </w:p>
    <w:p w14:paraId="033996F2" w14:textId="28E67008" w:rsidR="00173DC4" w:rsidRPr="005054A4" w:rsidRDefault="00173DC4" w:rsidP="00173DC4">
      <w:pPr>
        <w:adjustRightInd w:val="0"/>
        <w:snapToGrid w:val="0"/>
        <w:rPr>
          <w:rFonts w:ascii="Arial" w:hAnsi="Arial" w:cs="Arial"/>
          <w:sz w:val="21"/>
          <w:szCs w:val="21"/>
        </w:rPr>
      </w:pPr>
    </w:p>
    <w:p w14:paraId="53608161" w14:textId="77777777" w:rsidR="00173DC4" w:rsidRPr="005054A4" w:rsidRDefault="00173DC4" w:rsidP="00173DC4">
      <w:pPr>
        <w:adjustRightInd w:val="0"/>
        <w:snapToGrid w:val="0"/>
        <w:outlineLvl w:val="2"/>
        <w:rPr>
          <w:rFonts w:ascii="Arial" w:hAnsi="Arial" w:cs="Arial"/>
          <w:b/>
        </w:rPr>
      </w:pPr>
      <w:r w:rsidRPr="005054A4">
        <w:rPr>
          <w:rFonts w:ascii="Arial" w:hAnsi="Arial" w:cs="Arial"/>
          <w:b/>
        </w:rPr>
        <w:t>The US is a huge outlier when it comes to incarceration</w:t>
      </w:r>
    </w:p>
    <w:p w14:paraId="38503A50" w14:textId="75AD8E07" w:rsidR="00173DC4" w:rsidRPr="005054A4" w:rsidRDefault="00173DC4" w:rsidP="00173DC4">
      <w:pPr>
        <w:adjustRightInd w:val="0"/>
        <w:snapToGrid w:val="0"/>
        <w:outlineLvl w:val="2"/>
        <w:rPr>
          <w:rFonts w:ascii="Arial" w:hAnsi="Arial" w:cs="Arial"/>
          <w:sz w:val="21"/>
          <w:szCs w:val="21"/>
        </w:rPr>
      </w:pPr>
    </w:p>
    <w:p w14:paraId="78D9D1E5" w14:textId="3AF63271" w:rsidR="00173DC4" w:rsidRDefault="00173DC4" w:rsidP="00173DC4">
      <w:pPr>
        <w:adjustRightInd w:val="0"/>
        <w:snapToGrid w:val="0"/>
        <w:rPr>
          <w:rFonts w:ascii="Arial" w:hAnsi="Arial" w:cs="Arial"/>
          <w:color w:val="000000" w:themeColor="text1"/>
          <w:sz w:val="21"/>
          <w:szCs w:val="21"/>
        </w:rPr>
      </w:pPr>
      <w:r w:rsidRPr="005054A4">
        <w:rPr>
          <w:rFonts w:ascii="Arial" w:hAnsi="Arial" w:cs="Arial"/>
          <w:sz w:val="21"/>
          <w:szCs w:val="21"/>
        </w:rPr>
        <w:t xml:space="preserve">The US has the one of the highest incarceration rates in the world, with about 670 inmates per 100,000 residents, according to figures </w:t>
      </w:r>
      <w:r w:rsidRPr="005054A4">
        <w:rPr>
          <w:rFonts w:ascii="Arial" w:hAnsi="Arial" w:cs="Arial"/>
          <w:color w:val="000000" w:themeColor="text1"/>
          <w:sz w:val="21"/>
          <w:szCs w:val="21"/>
        </w:rPr>
        <w:t>from the International Center for Prison Studies. Some estimates put the figure higher.</w:t>
      </w:r>
    </w:p>
    <w:p w14:paraId="57563F4B" w14:textId="440EA1B1" w:rsidR="00173DC4" w:rsidRPr="005054A4" w:rsidRDefault="00173DC4" w:rsidP="00173DC4">
      <w:pPr>
        <w:adjustRightInd w:val="0"/>
        <w:snapToGrid w:val="0"/>
        <w:rPr>
          <w:rFonts w:ascii="Arial" w:hAnsi="Arial" w:cs="Arial"/>
          <w:color w:val="000000" w:themeColor="text1"/>
          <w:sz w:val="21"/>
          <w:szCs w:val="21"/>
        </w:rPr>
      </w:pPr>
    </w:p>
    <w:p w14:paraId="22C6F8E3" w14:textId="77777777" w:rsidR="00173DC4" w:rsidRDefault="00173DC4" w:rsidP="00173DC4">
      <w:pPr>
        <w:adjustRightInd w:val="0"/>
        <w:snapToGrid w:val="0"/>
        <w:rPr>
          <w:rFonts w:ascii="Arial" w:hAnsi="Arial" w:cs="Arial"/>
          <w:sz w:val="21"/>
          <w:szCs w:val="21"/>
        </w:rPr>
      </w:pPr>
      <w:r w:rsidRPr="005054A4">
        <w:rPr>
          <w:rFonts w:ascii="Arial" w:hAnsi="Arial" w:cs="Arial"/>
          <w:sz w:val="21"/>
          <w:szCs w:val="21"/>
        </w:rPr>
        <w:t>That rate is about five times the average of other developed economies in the Organization for Economic Cooperation and Development. The next-closest OECD state is Israel, which has an incarceration rate of about 250 inmates per 100,000.</w:t>
      </w:r>
    </w:p>
    <w:p w14:paraId="4646F1BC" w14:textId="77777777" w:rsidR="00173DC4" w:rsidRPr="005054A4" w:rsidRDefault="00173DC4" w:rsidP="00173DC4">
      <w:pPr>
        <w:adjustRightInd w:val="0"/>
        <w:snapToGrid w:val="0"/>
        <w:rPr>
          <w:rFonts w:ascii="Arial" w:hAnsi="Arial" w:cs="Arial"/>
          <w:sz w:val="21"/>
          <w:szCs w:val="21"/>
        </w:rPr>
      </w:pPr>
    </w:p>
    <w:p w14:paraId="2AB487E6" w14:textId="77777777" w:rsidR="00173DC4" w:rsidRPr="005054A4" w:rsidRDefault="00173DC4" w:rsidP="00173DC4">
      <w:pPr>
        <w:adjustRightInd w:val="0"/>
        <w:snapToGrid w:val="0"/>
        <w:rPr>
          <w:rFonts w:ascii="Arial" w:hAnsi="Arial" w:cs="Arial"/>
          <w:sz w:val="21"/>
          <w:szCs w:val="21"/>
        </w:rPr>
      </w:pPr>
      <w:r w:rsidRPr="005054A4">
        <w:rPr>
          <w:rFonts w:ascii="Arial" w:hAnsi="Arial" w:cs="Arial"/>
          <w:sz w:val="21"/>
          <w:szCs w:val="21"/>
        </w:rPr>
        <w:t>The number of Americans incarcerated has increased over the past 25 years.</w:t>
      </w:r>
    </w:p>
    <w:p w14:paraId="35F5E186" w14:textId="0ED5A892" w:rsidR="00173DC4" w:rsidRDefault="00173DC4" w:rsidP="00173DC4">
      <w:pPr>
        <w:adjustRightInd w:val="0"/>
        <w:snapToGrid w:val="0"/>
        <w:rPr>
          <w:rFonts w:ascii="Arial" w:hAnsi="Arial" w:cs="Arial"/>
          <w:sz w:val="21"/>
          <w:szCs w:val="21"/>
        </w:rPr>
      </w:pPr>
      <w:r w:rsidRPr="005054A4">
        <w:rPr>
          <w:rFonts w:ascii="Arial" w:hAnsi="Arial" w:cs="Arial"/>
          <w:sz w:val="21"/>
          <w:szCs w:val="21"/>
        </w:rPr>
        <w:t xml:space="preserve">The rate for US residents ages 18 and up rose from about 310 per 100,000 in 1980 to about 870 per </w:t>
      </w:r>
      <w:r w:rsidRPr="005054A4">
        <w:rPr>
          <w:rFonts w:ascii="Arial" w:hAnsi="Arial" w:cs="Arial"/>
          <w:color w:val="000000" w:themeColor="text1"/>
          <w:sz w:val="21"/>
          <w:szCs w:val="21"/>
        </w:rPr>
        <w:t xml:space="preserve">100,000 in 2015, a spike correlated with the "war on drugs"-era tough-on-crime policies. The rate </w:t>
      </w:r>
      <w:r w:rsidRPr="005054A4">
        <w:rPr>
          <w:rFonts w:ascii="Arial" w:hAnsi="Arial" w:cs="Arial"/>
          <w:sz w:val="21"/>
          <w:szCs w:val="21"/>
        </w:rPr>
        <w:t>peaked in the mid-2000s at about 1,000 per 100,000.</w:t>
      </w:r>
    </w:p>
    <w:p w14:paraId="25825631" w14:textId="77777777" w:rsidR="00173DC4" w:rsidRDefault="00173DC4" w:rsidP="00173DC4">
      <w:pPr>
        <w:adjustRightInd w:val="0"/>
        <w:snapToGrid w:val="0"/>
        <w:rPr>
          <w:rFonts w:ascii="Arial" w:hAnsi="Arial" w:cs="Arial"/>
          <w:sz w:val="21"/>
          <w:szCs w:val="21"/>
        </w:rPr>
      </w:pPr>
    </w:p>
    <w:p w14:paraId="39C974F2" w14:textId="3398045D" w:rsidR="00173DC4" w:rsidRPr="005054A4" w:rsidRDefault="00173DC4" w:rsidP="00173DC4">
      <w:pPr>
        <w:adjustRightInd w:val="0"/>
        <w:snapToGrid w:val="0"/>
        <w:rPr>
          <w:rFonts w:ascii="Arial" w:hAnsi="Arial" w:cs="Arial"/>
          <w:sz w:val="21"/>
          <w:szCs w:val="21"/>
        </w:rPr>
      </w:pPr>
      <w:r>
        <w:rPr>
          <w:rFonts w:ascii="Arial" w:hAnsi="Arial" w:cs="Arial"/>
          <w:sz w:val="21"/>
          <w:szCs w:val="21"/>
        </w:rPr>
        <w:t>W</w:t>
      </w:r>
      <w:r w:rsidRPr="005054A4">
        <w:rPr>
          <w:rFonts w:ascii="Arial" w:hAnsi="Arial" w:cs="Arial"/>
          <w:sz w:val="21"/>
          <w:szCs w:val="21"/>
        </w:rPr>
        <w:t>hich brings us to the first divide: the disenfranchisement of those with a conviction</w:t>
      </w:r>
    </w:p>
    <w:p w14:paraId="009831CC" w14:textId="77777777" w:rsidR="00173DC4" w:rsidRPr="005054A4" w:rsidRDefault="00173DC4" w:rsidP="00173DC4">
      <w:pPr>
        <w:adjustRightInd w:val="0"/>
        <w:snapToGrid w:val="0"/>
        <w:rPr>
          <w:rFonts w:ascii="Arial" w:hAnsi="Arial" w:cs="Arial"/>
          <w:color w:val="000000" w:themeColor="text1"/>
          <w:sz w:val="21"/>
          <w:szCs w:val="21"/>
        </w:rPr>
      </w:pPr>
      <w:r w:rsidRPr="005054A4">
        <w:rPr>
          <w:rFonts w:ascii="Arial" w:hAnsi="Arial" w:cs="Arial"/>
          <w:sz w:val="21"/>
          <w:szCs w:val="21"/>
        </w:rPr>
        <w:t xml:space="preserve">Few major economies around the world allow inmates to vote. Politicians and voters </w:t>
      </w:r>
      <w:r w:rsidRPr="005054A4">
        <w:rPr>
          <w:rFonts w:ascii="Arial" w:hAnsi="Arial" w:cs="Arial"/>
          <w:color w:val="000000" w:themeColor="text1"/>
          <w:sz w:val="21"/>
          <w:szCs w:val="21"/>
        </w:rPr>
        <w:t>generally argue that if a person does not follow the law, then that person should not get to choose lawmakers.</w:t>
      </w:r>
    </w:p>
    <w:p w14:paraId="69BB1654" w14:textId="77777777" w:rsidR="00173DC4" w:rsidRPr="005054A4" w:rsidRDefault="00173DC4" w:rsidP="00173DC4">
      <w:pPr>
        <w:adjustRightInd w:val="0"/>
        <w:snapToGrid w:val="0"/>
        <w:rPr>
          <w:rFonts w:ascii="Arial" w:hAnsi="Arial" w:cs="Arial"/>
          <w:color w:val="000000" w:themeColor="text1"/>
          <w:sz w:val="21"/>
          <w:szCs w:val="21"/>
        </w:rPr>
      </w:pPr>
    </w:p>
    <w:p w14:paraId="49548FB3" w14:textId="2F8D9EEB" w:rsidR="00173DC4" w:rsidRPr="005054A4" w:rsidRDefault="00D555E3" w:rsidP="00173DC4">
      <w:pPr>
        <w:adjustRightInd w:val="0"/>
        <w:snapToGrid w:val="0"/>
        <w:rPr>
          <w:rFonts w:ascii="Arial" w:hAnsi="Arial" w:cs="Arial"/>
          <w:color w:val="000000" w:themeColor="text1"/>
          <w:sz w:val="21"/>
          <w:szCs w:val="21"/>
        </w:rPr>
      </w:pPr>
      <w:r>
        <w:rPr>
          <w:rFonts w:ascii="Arial" w:hAnsi="Arial" w:cs="Arial"/>
          <w:color w:val="000000" w:themeColor="text1"/>
          <w:sz w:val="21"/>
          <w:szCs w:val="21"/>
        </w:rPr>
        <w:t>In the US, the</w:t>
      </w:r>
      <w:r w:rsidR="00173DC4">
        <w:rPr>
          <w:rFonts w:ascii="Arial" w:hAnsi="Arial" w:cs="Arial"/>
          <w:color w:val="000000" w:themeColor="text1"/>
          <w:sz w:val="21"/>
          <w:szCs w:val="21"/>
        </w:rPr>
        <w:t xml:space="preserve"> Fourteenth </w:t>
      </w:r>
      <w:r w:rsidR="00173DC4" w:rsidRPr="005054A4">
        <w:rPr>
          <w:rFonts w:ascii="Arial" w:hAnsi="Arial" w:cs="Arial"/>
          <w:color w:val="000000" w:themeColor="text1"/>
          <w:sz w:val="21"/>
          <w:szCs w:val="21"/>
        </w:rPr>
        <w:t>Amendment grants states the authority to deny voting rights to those with criminal convictions, and then states can come up with their own rules for restoring those voting rights if they choose.</w:t>
      </w:r>
    </w:p>
    <w:p w14:paraId="4C199CA5" w14:textId="1225A7EC" w:rsidR="00173DC4" w:rsidRDefault="00173DC4" w:rsidP="00173DC4">
      <w:pPr>
        <w:adjustRightInd w:val="0"/>
        <w:snapToGrid w:val="0"/>
        <w:rPr>
          <w:rFonts w:ascii="Arial" w:hAnsi="Arial" w:cs="Arial"/>
          <w:color w:val="000000" w:themeColor="text1"/>
          <w:sz w:val="21"/>
          <w:szCs w:val="21"/>
        </w:rPr>
      </w:pPr>
    </w:p>
    <w:p w14:paraId="6F849B8D" w14:textId="77777777" w:rsidR="00D555E3" w:rsidRPr="005054A4" w:rsidRDefault="00D555E3" w:rsidP="00173DC4">
      <w:pPr>
        <w:adjustRightInd w:val="0"/>
        <w:snapToGrid w:val="0"/>
        <w:rPr>
          <w:rFonts w:ascii="Arial" w:hAnsi="Arial" w:cs="Arial"/>
          <w:color w:val="000000" w:themeColor="text1"/>
          <w:sz w:val="21"/>
          <w:szCs w:val="21"/>
        </w:rPr>
      </w:pPr>
    </w:p>
    <w:p w14:paraId="0D9B3EE2" w14:textId="3D653443" w:rsidR="00173DC4" w:rsidRDefault="00173DC4" w:rsidP="00173DC4">
      <w:pPr>
        <w:adjustRightInd w:val="0"/>
        <w:snapToGrid w:val="0"/>
        <w:rPr>
          <w:rFonts w:ascii="Arial" w:hAnsi="Arial" w:cs="Arial"/>
          <w:color w:val="000000" w:themeColor="text1"/>
          <w:sz w:val="21"/>
          <w:szCs w:val="21"/>
        </w:rPr>
      </w:pPr>
      <w:r w:rsidRPr="005054A4">
        <w:rPr>
          <w:rFonts w:ascii="Arial" w:hAnsi="Arial" w:cs="Arial"/>
          <w:color w:val="000000" w:themeColor="text1"/>
          <w:sz w:val="21"/>
          <w:szCs w:val="21"/>
        </w:rPr>
        <w:t>Maine and Vermont are the only two states that allow people in prison to vote. But it's what happens after a person has served time for a felony that is more controversial.</w:t>
      </w:r>
    </w:p>
    <w:p w14:paraId="4D505992" w14:textId="77777777" w:rsidR="00D555E3" w:rsidRPr="005054A4" w:rsidRDefault="00D555E3" w:rsidP="00173DC4">
      <w:pPr>
        <w:adjustRightInd w:val="0"/>
        <w:snapToGrid w:val="0"/>
        <w:rPr>
          <w:rFonts w:ascii="Arial" w:hAnsi="Arial" w:cs="Arial"/>
          <w:color w:val="000000" w:themeColor="text1"/>
          <w:sz w:val="21"/>
          <w:szCs w:val="21"/>
        </w:rPr>
      </w:pPr>
    </w:p>
    <w:p w14:paraId="17C82EE2" w14:textId="69EC338B" w:rsidR="00173DC4" w:rsidRPr="005054A4" w:rsidRDefault="00173DC4" w:rsidP="00173DC4">
      <w:pPr>
        <w:adjustRightInd w:val="0"/>
        <w:snapToGrid w:val="0"/>
        <w:rPr>
          <w:rFonts w:ascii="Arial" w:hAnsi="Arial" w:cs="Arial"/>
          <w:color w:val="000000" w:themeColor="text1"/>
          <w:sz w:val="21"/>
          <w:szCs w:val="21"/>
        </w:rPr>
      </w:pPr>
      <w:r>
        <w:rPr>
          <w:noProof/>
        </w:rPr>
        <w:drawing>
          <wp:anchor distT="0" distB="0" distL="114300" distR="114300" simplePos="0" relativeHeight="251670528" behindDoc="1" locked="0" layoutInCell="1" allowOverlap="1" wp14:anchorId="74380EFE" wp14:editId="35C4547A">
            <wp:simplePos x="0" y="0"/>
            <wp:positionH relativeFrom="column">
              <wp:posOffset>-53975</wp:posOffset>
            </wp:positionH>
            <wp:positionV relativeFrom="paragraph">
              <wp:posOffset>909532</wp:posOffset>
            </wp:positionV>
            <wp:extent cx="2893060" cy="2345055"/>
            <wp:effectExtent l="0" t="0" r="2540" b="4445"/>
            <wp:wrapTight wrapText="bothSides">
              <wp:wrapPolygon edited="0">
                <wp:start x="0" y="0"/>
                <wp:lineTo x="0" y="21524"/>
                <wp:lineTo x="21524" y="21524"/>
                <wp:lineTo x="21524" y="0"/>
                <wp:lineTo x="0" y="0"/>
              </wp:wrapPolygon>
            </wp:wrapTight>
            <wp:docPr id="11" name="Picture 6" descr="Incarceration Rates 1980–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carceration Rates 1980–2015"/>
                    <pic:cNvPicPr>
                      <a:picLocks/>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89306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4A4">
        <w:rPr>
          <w:rFonts w:ascii="Arial" w:hAnsi="Arial" w:cs="Arial"/>
          <w:color w:val="000000" w:themeColor="text1"/>
          <w:sz w:val="21"/>
          <w:szCs w:val="21"/>
        </w:rPr>
        <w:t>Over three-quarters (77%) of disenfranchised voters are not actually in prison. Some are under probation or parole supervision, while others have completed their sentences, according to The Sentencing Project.</w:t>
      </w:r>
    </w:p>
    <w:p w14:paraId="75BB5237" w14:textId="77777777" w:rsidR="00173DC4" w:rsidRDefault="00173DC4" w:rsidP="00173DC4">
      <w:pPr>
        <w:adjustRightInd w:val="0"/>
        <w:snapToGrid w:val="0"/>
        <w:rPr>
          <w:rFonts w:ascii="Arial" w:hAnsi="Arial" w:cs="Arial"/>
          <w:color w:val="000000" w:themeColor="text1"/>
          <w:spacing w:val="-5"/>
          <w:sz w:val="21"/>
          <w:szCs w:val="21"/>
        </w:rPr>
      </w:pPr>
    </w:p>
    <w:p w14:paraId="2E4DF813" w14:textId="0380C83E" w:rsidR="00173DC4" w:rsidRPr="005054A4" w:rsidRDefault="00173DC4" w:rsidP="00173DC4">
      <w:pPr>
        <w:adjustRightInd w:val="0"/>
        <w:snapToGrid w:val="0"/>
        <w:rPr>
          <w:rFonts w:ascii="Arial" w:hAnsi="Arial" w:cs="Arial"/>
          <w:sz w:val="21"/>
          <w:szCs w:val="21"/>
        </w:rPr>
      </w:pPr>
      <w:r w:rsidRPr="005054A4">
        <w:rPr>
          <w:rFonts w:ascii="Arial" w:hAnsi="Arial" w:cs="Arial"/>
          <w:sz w:val="21"/>
          <w:szCs w:val="21"/>
        </w:rPr>
        <w:t>Twelve states — Alabama, Arizona, Delaware, Florida, Iowa, Kentucky, Mississippi, Nebraska, Nevada, Tennessee, Virginia, and Wyoming — restrict voting rights even after a person has completed a prison sentence and is no longer on probation or parole.</w:t>
      </w:r>
    </w:p>
    <w:p w14:paraId="0032C08E" w14:textId="7E8E9E5A" w:rsidR="00173DC4" w:rsidRDefault="00D555E3" w:rsidP="00173DC4">
      <w:pPr>
        <w:adjustRightInd w:val="0"/>
        <w:snapToGrid w:val="0"/>
        <w:rPr>
          <w:rFonts w:ascii="Arial" w:hAnsi="Arial" w:cs="Arial"/>
          <w:sz w:val="21"/>
          <w:szCs w:val="21"/>
        </w:rPr>
      </w:pPr>
      <w:r>
        <w:rPr>
          <w:noProof/>
        </w:rPr>
        <w:drawing>
          <wp:anchor distT="0" distB="0" distL="114300" distR="114300" simplePos="0" relativeHeight="251671552" behindDoc="1" locked="0" layoutInCell="1" allowOverlap="1" wp14:anchorId="262B3F12" wp14:editId="4E26AC95">
            <wp:simplePos x="0" y="0"/>
            <wp:positionH relativeFrom="column">
              <wp:posOffset>-151553</wp:posOffset>
            </wp:positionH>
            <wp:positionV relativeFrom="paragraph">
              <wp:posOffset>245533</wp:posOffset>
            </wp:positionV>
            <wp:extent cx="3107690" cy="2895600"/>
            <wp:effectExtent l="0" t="0" r="3810" b="0"/>
            <wp:wrapTight wrapText="bothSides">
              <wp:wrapPolygon edited="0">
                <wp:start x="0" y="0"/>
                <wp:lineTo x="0" y="21505"/>
                <wp:lineTo x="21538" y="21505"/>
                <wp:lineTo x="21538" y="0"/>
                <wp:lineTo x="0" y="0"/>
              </wp:wrapPolygon>
            </wp:wrapTight>
            <wp:docPr id="12" name="Picture 5" descr="Undividing America Map 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dividing America Map 1 (1)"/>
                    <pic:cNvPicPr>
                      <a:picLocks/>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10769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1BE49" w14:textId="77777777" w:rsidR="00173DC4" w:rsidRDefault="00173DC4" w:rsidP="00173DC4">
      <w:pPr>
        <w:adjustRightInd w:val="0"/>
        <w:snapToGrid w:val="0"/>
        <w:rPr>
          <w:rFonts w:ascii="Arial" w:hAnsi="Arial" w:cs="Arial"/>
          <w:sz w:val="21"/>
          <w:szCs w:val="21"/>
        </w:rPr>
      </w:pPr>
    </w:p>
    <w:p w14:paraId="61BDC0EC" w14:textId="77777777" w:rsidR="00173DC4" w:rsidRPr="005054A4" w:rsidRDefault="00173DC4" w:rsidP="00173DC4">
      <w:pPr>
        <w:adjustRightInd w:val="0"/>
        <w:snapToGrid w:val="0"/>
        <w:rPr>
          <w:rFonts w:ascii="Arial" w:hAnsi="Arial" w:cs="Arial"/>
          <w:sz w:val="21"/>
          <w:szCs w:val="21"/>
        </w:rPr>
      </w:pPr>
      <w:r w:rsidRPr="005054A4">
        <w:rPr>
          <w:rFonts w:ascii="Arial" w:hAnsi="Arial" w:cs="Arial"/>
          <w:sz w:val="21"/>
          <w:szCs w:val="21"/>
        </w:rPr>
        <w:t>The affected people in those states make up over 50% of the entire disenfranchised population in the US.</w:t>
      </w:r>
    </w:p>
    <w:p w14:paraId="479F141F" w14:textId="77777777" w:rsidR="00173DC4" w:rsidRDefault="00173DC4" w:rsidP="00173DC4">
      <w:pPr>
        <w:adjustRightInd w:val="0"/>
        <w:snapToGrid w:val="0"/>
        <w:outlineLvl w:val="2"/>
        <w:rPr>
          <w:rFonts w:ascii="Arial" w:hAnsi="Arial" w:cs="Arial"/>
          <w:sz w:val="21"/>
          <w:szCs w:val="21"/>
        </w:rPr>
      </w:pPr>
    </w:p>
    <w:p w14:paraId="3CD3C2CD" w14:textId="77777777" w:rsidR="00173DC4" w:rsidRPr="005054A4" w:rsidRDefault="00173DC4" w:rsidP="00173DC4">
      <w:pPr>
        <w:adjustRightInd w:val="0"/>
        <w:snapToGrid w:val="0"/>
        <w:outlineLvl w:val="2"/>
        <w:rPr>
          <w:rFonts w:ascii="Arial" w:hAnsi="Arial" w:cs="Arial"/>
          <w:b/>
        </w:rPr>
      </w:pPr>
      <w:r w:rsidRPr="005054A4">
        <w:rPr>
          <w:rFonts w:ascii="Arial" w:hAnsi="Arial" w:cs="Arial"/>
          <w:b/>
        </w:rPr>
        <w:t>Which brings us to the second divide: race</w:t>
      </w:r>
    </w:p>
    <w:p w14:paraId="22E50EA3" w14:textId="77777777" w:rsidR="00173DC4" w:rsidRDefault="00173DC4" w:rsidP="00173DC4">
      <w:pPr>
        <w:adjustRightInd w:val="0"/>
        <w:snapToGrid w:val="0"/>
        <w:rPr>
          <w:rFonts w:ascii="Arial" w:hAnsi="Arial" w:cs="Arial"/>
          <w:sz w:val="21"/>
          <w:szCs w:val="21"/>
        </w:rPr>
      </w:pPr>
    </w:p>
    <w:p w14:paraId="486F46BA" w14:textId="77777777" w:rsidR="00173DC4" w:rsidRDefault="00173DC4" w:rsidP="00173DC4">
      <w:pPr>
        <w:adjustRightInd w:val="0"/>
        <w:snapToGrid w:val="0"/>
        <w:rPr>
          <w:rFonts w:ascii="Arial" w:hAnsi="Arial" w:cs="Arial"/>
          <w:color w:val="000000" w:themeColor="text1"/>
          <w:sz w:val="21"/>
          <w:szCs w:val="21"/>
        </w:rPr>
      </w:pPr>
      <w:r w:rsidRPr="005054A4">
        <w:rPr>
          <w:rFonts w:ascii="Arial" w:hAnsi="Arial" w:cs="Arial"/>
          <w:sz w:val="21"/>
          <w:szCs w:val="21"/>
        </w:rPr>
        <w:t xml:space="preserve">None of the laws barring ex-felons from voting explicitly mention race. The US, </w:t>
      </w:r>
      <w:r>
        <w:rPr>
          <w:rFonts w:ascii="Arial" w:hAnsi="Arial" w:cs="Arial"/>
          <w:sz w:val="21"/>
          <w:szCs w:val="21"/>
        </w:rPr>
        <w:t xml:space="preserve">however, </w:t>
      </w:r>
      <w:r w:rsidRPr="005054A4">
        <w:rPr>
          <w:rFonts w:ascii="Arial" w:hAnsi="Arial" w:cs="Arial"/>
          <w:color w:val="000000" w:themeColor="text1"/>
          <w:sz w:val="21"/>
          <w:szCs w:val="21"/>
        </w:rPr>
        <w:t xml:space="preserve">disproportionately arrests and </w:t>
      </w:r>
      <w:proofErr w:type="gramStart"/>
      <w:r w:rsidRPr="005054A4">
        <w:rPr>
          <w:rFonts w:ascii="Arial" w:hAnsi="Arial" w:cs="Arial"/>
          <w:color w:val="000000" w:themeColor="text1"/>
          <w:sz w:val="21"/>
          <w:szCs w:val="21"/>
        </w:rPr>
        <w:t>convicts</w:t>
      </w:r>
      <w:proofErr w:type="gramEnd"/>
      <w:r w:rsidRPr="005054A4">
        <w:rPr>
          <w:rFonts w:ascii="Arial" w:hAnsi="Arial" w:cs="Arial"/>
          <w:color w:val="000000" w:themeColor="text1"/>
          <w:sz w:val="21"/>
          <w:szCs w:val="21"/>
        </w:rPr>
        <w:t xml:space="preserve"> people of color. The effect is a huge disenfranchised voting bloc.</w:t>
      </w:r>
      <w:r>
        <w:rPr>
          <w:rFonts w:ascii="Arial" w:hAnsi="Arial" w:cs="Arial"/>
          <w:color w:val="000000" w:themeColor="text1"/>
          <w:sz w:val="21"/>
          <w:szCs w:val="21"/>
        </w:rPr>
        <w:t xml:space="preserve"> </w:t>
      </w:r>
    </w:p>
    <w:p w14:paraId="6FF91A4B" w14:textId="77777777" w:rsidR="00173DC4" w:rsidRDefault="00173DC4" w:rsidP="00173DC4">
      <w:pPr>
        <w:adjustRightInd w:val="0"/>
        <w:snapToGrid w:val="0"/>
        <w:rPr>
          <w:rFonts w:ascii="Arial" w:hAnsi="Arial" w:cs="Arial"/>
          <w:sz w:val="21"/>
          <w:szCs w:val="21"/>
        </w:rPr>
      </w:pPr>
    </w:p>
    <w:p w14:paraId="4272AF73" w14:textId="77777777" w:rsidR="00173DC4" w:rsidRDefault="00173DC4" w:rsidP="00173DC4">
      <w:pPr>
        <w:adjustRightInd w:val="0"/>
        <w:snapToGrid w:val="0"/>
        <w:rPr>
          <w:rFonts w:ascii="Arial" w:hAnsi="Arial" w:cs="Arial"/>
          <w:sz w:val="21"/>
          <w:szCs w:val="21"/>
        </w:rPr>
      </w:pPr>
      <w:r w:rsidRPr="005054A4">
        <w:rPr>
          <w:rFonts w:ascii="Arial" w:hAnsi="Arial" w:cs="Arial"/>
          <w:sz w:val="21"/>
          <w:szCs w:val="21"/>
        </w:rPr>
        <w:t>Black Americans of voting age are more than four times as likely to lose their voting rights as the rest of the adult population, with one of every 13 black adults disenfranchised nationally, according to The Sentencing Project.</w:t>
      </w:r>
    </w:p>
    <w:p w14:paraId="44C1A086" w14:textId="59E5EDF2" w:rsidR="00173DC4" w:rsidRPr="005054A4" w:rsidRDefault="00D555E3" w:rsidP="00173DC4">
      <w:pPr>
        <w:adjustRightInd w:val="0"/>
        <w:snapToGrid w:val="0"/>
        <w:rPr>
          <w:rFonts w:ascii="Arial" w:hAnsi="Arial" w:cs="Arial"/>
          <w:sz w:val="21"/>
          <w:szCs w:val="21"/>
        </w:rPr>
      </w:pPr>
      <w:r>
        <w:rPr>
          <w:noProof/>
        </w:rPr>
        <w:drawing>
          <wp:anchor distT="0" distB="0" distL="114300" distR="114300" simplePos="0" relativeHeight="251672576" behindDoc="1" locked="0" layoutInCell="1" allowOverlap="1" wp14:anchorId="2290E9FA" wp14:editId="6044B2CD">
            <wp:simplePos x="0" y="0"/>
            <wp:positionH relativeFrom="column">
              <wp:posOffset>0</wp:posOffset>
            </wp:positionH>
            <wp:positionV relativeFrom="paragraph">
              <wp:posOffset>158962</wp:posOffset>
            </wp:positionV>
            <wp:extent cx="3073400" cy="2858770"/>
            <wp:effectExtent l="0" t="0" r="0" b="0"/>
            <wp:wrapTight wrapText="bothSides">
              <wp:wrapPolygon edited="0">
                <wp:start x="0" y="0"/>
                <wp:lineTo x="0" y="21494"/>
                <wp:lineTo x="21511" y="21494"/>
                <wp:lineTo x="21511" y="0"/>
                <wp:lineTo x="0" y="0"/>
              </wp:wrapPolygon>
            </wp:wrapTight>
            <wp:docPr id="13" name="Picture 4" descr="Undividing America Map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Undividing America Map 2"/>
                    <pic:cNvPicPr>
                      <a:picLocks/>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07340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63B06" w14:textId="77777777" w:rsidR="00D555E3" w:rsidRDefault="00D555E3" w:rsidP="00173DC4">
      <w:pPr>
        <w:adjustRightInd w:val="0"/>
        <w:snapToGrid w:val="0"/>
        <w:rPr>
          <w:rFonts w:ascii="Arial" w:hAnsi="Arial" w:cs="Arial"/>
          <w:sz w:val="21"/>
          <w:szCs w:val="21"/>
        </w:rPr>
      </w:pPr>
    </w:p>
    <w:p w14:paraId="53381509" w14:textId="4608C7CD" w:rsidR="00173DC4" w:rsidRPr="005054A4" w:rsidRDefault="00173DC4" w:rsidP="00173DC4">
      <w:pPr>
        <w:adjustRightInd w:val="0"/>
        <w:snapToGrid w:val="0"/>
        <w:rPr>
          <w:rFonts w:ascii="Arial" w:hAnsi="Arial" w:cs="Arial"/>
          <w:sz w:val="21"/>
          <w:szCs w:val="21"/>
        </w:rPr>
      </w:pPr>
      <w:r w:rsidRPr="005054A4">
        <w:rPr>
          <w:rFonts w:ascii="Arial" w:hAnsi="Arial" w:cs="Arial"/>
          <w:sz w:val="21"/>
          <w:szCs w:val="21"/>
        </w:rPr>
        <w:t>An estimated 2.2 million black citizens are barred from voting in total.</w:t>
      </w:r>
    </w:p>
    <w:p w14:paraId="298BEABD" w14:textId="77777777" w:rsidR="00173DC4" w:rsidRDefault="00173DC4" w:rsidP="00173DC4">
      <w:pPr>
        <w:adjustRightInd w:val="0"/>
        <w:snapToGrid w:val="0"/>
        <w:rPr>
          <w:rFonts w:ascii="Arial" w:hAnsi="Arial" w:cs="Arial"/>
          <w:color w:val="848F91"/>
          <w:spacing w:val="-5"/>
          <w:sz w:val="21"/>
          <w:szCs w:val="21"/>
        </w:rPr>
      </w:pPr>
    </w:p>
    <w:p w14:paraId="77B920C9" w14:textId="77777777" w:rsidR="00173DC4" w:rsidRPr="005054A4" w:rsidRDefault="00173DC4" w:rsidP="00173DC4">
      <w:pPr>
        <w:adjustRightInd w:val="0"/>
        <w:snapToGrid w:val="0"/>
        <w:rPr>
          <w:rFonts w:ascii="Arial" w:hAnsi="Arial" w:cs="Arial"/>
          <w:sz w:val="21"/>
          <w:szCs w:val="21"/>
        </w:rPr>
      </w:pPr>
      <w:r w:rsidRPr="005054A4">
        <w:rPr>
          <w:rFonts w:ascii="Arial" w:hAnsi="Arial" w:cs="Arial"/>
          <w:sz w:val="21"/>
          <w:szCs w:val="21"/>
        </w:rPr>
        <w:t>The rates of African-American felony disenfranchisement vary significantly by state, with startling numbers in a few: more than one in five African-Americans is barred from voting in Florida (21%), Kentucky (26%), Tennessee (21%), and Virginia (22%).</w:t>
      </w:r>
    </w:p>
    <w:p w14:paraId="142BADD7" w14:textId="77777777" w:rsidR="00173DC4" w:rsidRDefault="00173DC4" w:rsidP="00173DC4">
      <w:pPr>
        <w:adjustRightInd w:val="0"/>
        <w:snapToGrid w:val="0"/>
        <w:rPr>
          <w:rFonts w:ascii="Arial" w:hAnsi="Arial" w:cs="Arial"/>
          <w:sz w:val="21"/>
          <w:szCs w:val="21"/>
        </w:rPr>
      </w:pPr>
    </w:p>
    <w:p w14:paraId="6AB8DD75" w14:textId="77777777" w:rsidR="00173DC4" w:rsidRDefault="00173DC4" w:rsidP="00173DC4">
      <w:pPr>
        <w:adjustRightInd w:val="0"/>
        <w:snapToGrid w:val="0"/>
        <w:rPr>
          <w:rFonts w:ascii="Arial" w:hAnsi="Arial" w:cs="Arial"/>
          <w:sz w:val="21"/>
          <w:szCs w:val="21"/>
        </w:rPr>
      </w:pPr>
      <w:r w:rsidRPr="005054A4">
        <w:rPr>
          <w:rFonts w:ascii="Arial" w:hAnsi="Arial" w:cs="Arial"/>
          <w:sz w:val="21"/>
          <w:szCs w:val="21"/>
        </w:rPr>
        <w:t>"This is largely the result of the historic growth in incarceration in recent decades and disproportionate enforcement of the failed 'war on drugs' in black and Latino communities, which has drastically increased the class of persons subject to disenfranchisement," The Sentencing Project said.</w:t>
      </w:r>
    </w:p>
    <w:p w14:paraId="5114AEDD" w14:textId="77777777" w:rsidR="00173DC4" w:rsidRPr="005054A4" w:rsidRDefault="00173DC4" w:rsidP="00173DC4">
      <w:pPr>
        <w:adjustRightInd w:val="0"/>
        <w:snapToGrid w:val="0"/>
        <w:rPr>
          <w:rFonts w:ascii="Arial" w:hAnsi="Arial" w:cs="Arial"/>
          <w:sz w:val="21"/>
          <w:szCs w:val="21"/>
        </w:rPr>
      </w:pPr>
    </w:p>
    <w:p w14:paraId="21853A91" w14:textId="77777777" w:rsidR="00173DC4" w:rsidRPr="005054A4" w:rsidRDefault="00173DC4" w:rsidP="00173DC4">
      <w:pPr>
        <w:adjustRightInd w:val="0"/>
        <w:snapToGrid w:val="0"/>
        <w:rPr>
          <w:rFonts w:ascii="Arial" w:hAnsi="Arial" w:cs="Arial"/>
          <w:sz w:val="21"/>
          <w:szCs w:val="21"/>
        </w:rPr>
      </w:pPr>
      <w:r w:rsidRPr="005054A4">
        <w:rPr>
          <w:rFonts w:ascii="Arial" w:hAnsi="Arial" w:cs="Arial"/>
          <w:sz w:val="21"/>
          <w:szCs w:val="21"/>
        </w:rPr>
        <w:t>"Felony disenfranchisement statutes have weakened the political power of black and Latino communities," it added.</w:t>
      </w:r>
    </w:p>
    <w:p w14:paraId="0F247DD5" w14:textId="77777777" w:rsidR="00173DC4" w:rsidRDefault="00173DC4" w:rsidP="00173DC4">
      <w:pPr>
        <w:adjustRightInd w:val="0"/>
        <w:snapToGrid w:val="0"/>
        <w:outlineLvl w:val="2"/>
        <w:rPr>
          <w:rFonts w:ascii="Arial" w:hAnsi="Arial" w:cs="Arial"/>
          <w:sz w:val="21"/>
          <w:szCs w:val="21"/>
        </w:rPr>
      </w:pPr>
    </w:p>
    <w:p w14:paraId="05FC0DDA" w14:textId="77777777" w:rsidR="00173DC4" w:rsidRPr="005054A4" w:rsidRDefault="00173DC4" w:rsidP="00173DC4">
      <w:pPr>
        <w:adjustRightInd w:val="0"/>
        <w:snapToGrid w:val="0"/>
        <w:outlineLvl w:val="2"/>
        <w:rPr>
          <w:rFonts w:ascii="Arial" w:hAnsi="Arial" w:cs="Arial"/>
          <w:sz w:val="21"/>
          <w:szCs w:val="21"/>
        </w:rPr>
      </w:pPr>
      <w:r w:rsidRPr="005054A4">
        <w:rPr>
          <w:rFonts w:ascii="Arial" w:hAnsi="Arial" w:cs="Arial"/>
          <w:sz w:val="21"/>
          <w:szCs w:val="21"/>
        </w:rPr>
        <w:t>The racial compositions of prisons versus the adoption of disenfranchisement laws</w:t>
      </w:r>
    </w:p>
    <w:p w14:paraId="31AC23E3" w14:textId="77777777" w:rsidR="00173DC4" w:rsidRDefault="00173DC4" w:rsidP="00173DC4">
      <w:pPr>
        <w:adjustRightInd w:val="0"/>
        <w:snapToGrid w:val="0"/>
        <w:rPr>
          <w:rFonts w:ascii="Arial" w:hAnsi="Arial" w:cs="Arial"/>
          <w:color w:val="000000" w:themeColor="text1"/>
          <w:sz w:val="21"/>
          <w:szCs w:val="21"/>
        </w:rPr>
      </w:pPr>
      <w:r w:rsidRPr="005054A4">
        <w:rPr>
          <w:rFonts w:ascii="Arial" w:hAnsi="Arial" w:cs="Arial"/>
          <w:sz w:val="21"/>
          <w:szCs w:val="21"/>
        </w:rPr>
        <w:lastRenderedPageBreak/>
        <w:t xml:space="preserve">African-American imprisonment rates have "consistently exceeded" those of whites since the Civil War era, according to US Department of Commerce data from </w:t>
      </w:r>
      <w:r w:rsidRPr="005054A4">
        <w:rPr>
          <w:rFonts w:ascii="Arial" w:hAnsi="Arial" w:cs="Arial"/>
          <w:color w:val="000000" w:themeColor="text1"/>
          <w:sz w:val="21"/>
          <w:szCs w:val="21"/>
        </w:rPr>
        <w:t xml:space="preserve">the 19th century, cited in a study by Angela Behrens, Christopher </w:t>
      </w:r>
      <w:proofErr w:type="spellStart"/>
      <w:r w:rsidRPr="005054A4">
        <w:rPr>
          <w:rFonts w:ascii="Arial" w:hAnsi="Arial" w:cs="Arial"/>
          <w:color w:val="000000" w:themeColor="text1"/>
          <w:sz w:val="21"/>
          <w:szCs w:val="21"/>
        </w:rPr>
        <w:t>Uggen</w:t>
      </w:r>
      <w:proofErr w:type="spellEnd"/>
      <w:r w:rsidRPr="005054A4">
        <w:rPr>
          <w:rFonts w:ascii="Arial" w:hAnsi="Arial" w:cs="Arial"/>
          <w:color w:val="000000" w:themeColor="text1"/>
          <w:sz w:val="21"/>
          <w:szCs w:val="21"/>
        </w:rPr>
        <w:t xml:space="preserve">, and Jeff </w:t>
      </w:r>
      <w:proofErr w:type="spellStart"/>
      <w:r w:rsidRPr="005054A4">
        <w:rPr>
          <w:rFonts w:ascii="Arial" w:hAnsi="Arial" w:cs="Arial"/>
          <w:color w:val="000000" w:themeColor="text1"/>
          <w:sz w:val="21"/>
          <w:szCs w:val="21"/>
        </w:rPr>
        <w:t>Manza</w:t>
      </w:r>
      <w:proofErr w:type="spellEnd"/>
      <w:r w:rsidRPr="005054A4">
        <w:rPr>
          <w:rFonts w:ascii="Arial" w:hAnsi="Arial" w:cs="Arial"/>
          <w:color w:val="000000" w:themeColor="text1"/>
          <w:sz w:val="21"/>
          <w:szCs w:val="21"/>
        </w:rPr>
        <w:t>.</w:t>
      </w:r>
    </w:p>
    <w:p w14:paraId="33E97E14" w14:textId="77777777" w:rsidR="00173DC4" w:rsidRPr="005054A4" w:rsidRDefault="00173DC4" w:rsidP="00173DC4">
      <w:pPr>
        <w:adjustRightInd w:val="0"/>
        <w:snapToGrid w:val="0"/>
        <w:rPr>
          <w:rFonts w:ascii="Arial" w:hAnsi="Arial" w:cs="Arial"/>
          <w:color w:val="000000" w:themeColor="text1"/>
          <w:sz w:val="21"/>
          <w:szCs w:val="21"/>
        </w:rPr>
      </w:pPr>
    </w:p>
    <w:p w14:paraId="1F968B1A" w14:textId="77777777" w:rsidR="00173DC4" w:rsidRDefault="00173DC4" w:rsidP="00173DC4">
      <w:pPr>
        <w:adjustRightInd w:val="0"/>
        <w:snapToGrid w:val="0"/>
        <w:rPr>
          <w:rFonts w:ascii="Arial" w:hAnsi="Arial" w:cs="Arial"/>
          <w:sz w:val="21"/>
          <w:szCs w:val="21"/>
        </w:rPr>
      </w:pPr>
      <w:r w:rsidRPr="005054A4">
        <w:rPr>
          <w:rFonts w:ascii="Arial" w:hAnsi="Arial" w:cs="Arial"/>
          <w:color w:val="000000" w:themeColor="text1"/>
          <w:sz w:val="21"/>
          <w:szCs w:val="21"/>
        </w:rPr>
        <w:t xml:space="preserve">Looking at data from the 1850s to 2002, the trio found that states with greater nonwhite populations have historically been more likely to bar convicted </w:t>
      </w:r>
      <w:r w:rsidRPr="005054A4">
        <w:rPr>
          <w:rFonts w:ascii="Arial" w:hAnsi="Arial" w:cs="Arial"/>
          <w:sz w:val="21"/>
          <w:szCs w:val="21"/>
        </w:rPr>
        <w:t>felons from voting than states with proportionally fewer nonwhites.</w:t>
      </w:r>
    </w:p>
    <w:p w14:paraId="6D632302" w14:textId="77777777" w:rsidR="00173DC4" w:rsidRPr="005054A4" w:rsidRDefault="00173DC4" w:rsidP="00173DC4">
      <w:pPr>
        <w:adjustRightInd w:val="0"/>
        <w:snapToGrid w:val="0"/>
        <w:rPr>
          <w:rFonts w:ascii="Arial" w:hAnsi="Arial" w:cs="Arial"/>
          <w:sz w:val="21"/>
          <w:szCs w:val="21"/>
        </w:rPr>
      </w:pPr>
    </w:p>
    <w:p w14:paraId="0F42F745" w14:textId="77777777" w:rsidR="00173DC4" w:rsidRPr="005054A4" w:rsidRDefault="00173DC4" w:rsidP="00173DC4">
      <w:pPr>
        <w:adjustRightInd w:val="0"/>
        <w:snapToGrid w:val="0"/>
        <w:rPr>
          <w:rFonts w:ascii="Arial" w:hAnsi="Arial" w:cs="Arial"/>
          <w:sz w:val="21"/>
          <w:szCs w:val="21"/>
        </w:rPr>
      </w:pPr>
      <w:r w:rsidRPr="005054A4">
        <w:rPr>
          <w:rFonts w:ascii="Arial" w:hAnsi="Arial" w:cs="Arial"/>
          <w:sz w:val="21"/>
          <w:szCs w:val="21"/>
        </w:rPr>
        <w:t xml:space="preserve">"The expansion of citizenship to racial minorities, and the subsequent extension of suffrage to all citizens, threatened to undermine the political power of the white majority," Behrens, </w:t>
      </w:r>
      <w:proofErr w:type="spellStart"/>
      <w:r w:rsidRPr="005054A4">
        <w:rPr>
          <w:rFonts w:ascii="Arial" w:hAnsi="Arial" w:cs="Arial"/>
          <w:sz w:val="21"/>
          <w:szCs w:val="21"/>
        </w:rPr>
        <w:t>Uggen</w:t>
      </w:r>
      <w:proofErr w:type="spellEnd"/>
      <w:r w:rsidRPr="005054A4">
        <w:rPr>
          <w:rFonts w:ascii="Arial" w:hAnsi="Arial" w:cs="Arial"/>
          <w:sz w:val="21"/>
          <w:szCs w:val="21"/>
        </w:rPr>
        <w:t xml:space="preserve">, and </w:t>
      </w:r>
      <w:proofErr w:type="spellStart"/>
      <w:r w:rsidRPr="005054A4">
        <w:rPr>
          <w:rFonts w:ascii="Arial" w:hAnsi="Arial" w:cs="Arial"/>
          <w:sz w:val="21"/>
          <w:szCs w:val="21"/>
        </w:rPr>
        <w:t>Manza</w:t>
      </w:r>
      <w:proofErr w:type="spellEnd"/>
      <w:r w:rsidRPr="005054A4">
        <w:rPr>
          <w:rFonts w:ascii="Arial" w:hAnsi="Arial" w:cs="Arial"/>
          <w:sz w:val="21"/>
          <w:szCs w:val="21"/>
        </w:rPr>
        <w:t xml:space="preserve"> wrote. "By restricting the voting rights of a disproportionately nonwhite population, felon disenfranchisement laws offered one method for states to avert [the changes]."</w:t>
      </w:r>
    </w:p>
    <w:p w14:paraId="1714C924" w14:textId="77777777" w:rsidR="00173DC4" w:rsidRDefault="00173DC4" w:rsidP="00173DC4">
      <w:pPr>
        <w:adjustRightInd w:val="0"/>
        <w:snapToGrid w:val="0"/>
        <w:rPr>
          <w:rFonts w:ascii="Arial" w:hAnsi="Arial" w:cs="Arial"/>
          <w:sz w:val="21"/>
          <w:szCs w:val="21"/>
        </w:rPr>
      </w:pPr>
      <w:r w:rsidRPr="005054A4">
        <w:rPr>
          <w:rFonts w:ascii="Arial" w:hAnsi="Arial" w:cs="Arial"/>
          <w:sz w:val="21"/>
          <w:szCs w:val="21"/>
        </w:rPr>
        <w:t>"The sharp increase in African American imprisonment goes hand-in-hand with changes in voting laws," they continued. "Felons disenfranchisement provisions offered a tangible response to the threat of new African-American voters that would help preserve existing racial hierarchies."</w:t>
      </w:r>
    </w:p>
    <w:p w14:paraId="137530F7" w14:textId="77777777" w:rsidR="00173DC4" w:rsidRPr="005054A4" w:rsidRDefault="00173DC4" w:rsidP="00173DC4">
      <w:pPr>
        <w:adjustRightInd w:val="0"/>
        <w:snapToGrid w:val="0"/>
        <w:rPr>
          <w:rFonts w:ascii="Arial" w:hAnsi="Arial" w:cs="Arial"/>
          <w:sz w:val="21"/>
          <w:szCs w:val="21"/>
        </w:rPr>
      </w:pPr>
    </w:p>
    <w:p w14:paraId="11E420C4" w14:textId="77777777" w:rsidR="00173DC4" w:rsidRDefault="00173DC4" w:rsidP="00173DC4">
      <w:pPr>
        <w:adjustRightInd w:val="0"/>
        <w:snapToGrid w:val="0"/>
        <w:rPr>
          <w:rFonts w:ascii="Arial" w:hAnsi="Arial" w:cs="Arial"/>
          <w:sz w:val="21"/>
          <w:szCs w:val="21"/>
        </w:rPr>
      </w:pPr>
      <w:r w:rsidRPr="005054A4">
        <w:rPr>
          <w:rFonts w:ascii="Arial" w:hAnsi="Arial" w:cs="Arial"/>
          <w:sz w:val="21"/>
          <w:szCs w:val="21"/>
        </w:rPr>
        <w:t>Notably, the percentage of nonwhite prison inmates nearly doubled from 1850 to 1870 in several Southern states, the authors also found. For example, about 2% of the Alabama prison population was nonwhite in 1850, but 74% of it was nonwhite in 1870 even though the total nonwhite population rose by just 3%, according to Department of Commerce figures from the 1800s.</w:t>
      </w:r>
    </w:p>
    <w:p w14:paraId="77C9B90B" w14:textId="77777777" w:rsidR="00173DC4" w:rsidRPr="005054A4" w:rsidRDefault="00173DC4" w:rsidP="00173DC4">
      <w:pPr>
        <w:adjustRightInd w:val="0"/>
        <w:snapToGrid w:val="0"/>
        <w:rPr>
          <w:rFonts w:ascii="Arial" w:hAnsi="Arial" w:cs="Arial"/>
          <w:sz w:val="21"/>
          <w:szCs w:val="21"/>
        </w:rPr>
      </w:pPr>
    </w:p>
    <w:p w14:paraId="10CCE3E5" w14:textId="77777777" w:rsidR="00173DC4" w:rsidRPr="005054A4" w:rsidRDefault="00173DC4" w:rsidP="00173DC4">
      <w:pPr>
        <w:adjustRightInd w:val="0"/>
        <w:snapToGrid w:val="0"/>
        <w:outlineLvl w:val="2"/>
        <w:rPr>
          <w:rFonts w:ascii="Arial" w:hAnsi="Arial" w:cs="Arial"/>
          <w:b/>
        </w:rPr>
      </w:pPr>
      <w:r w:rsidRPr="005054A4">
        <w:rPr>
          <w:rFonts w:ascii="Arial" w:hAnsi="Arial" w:cs="Arial"/>
          <w:b/>
        </w:rPr>
        <w:t>What does this mean for elections?</w:t>
      </w:r>
    </w:p>
    <w:p w14:paraId="1F4F7646" w14:textId="77777777" w:rsidR="00173DC4" w:rsidRDefault="00173DC4" w:rsidP="00173DC4">
      <w:pPr>
        <w:adjustRightInd w:val="0"/>
        <w:snapToGrid w:val="0"/>
        <w:rPr>
          <w:rFonts w:ascii="Arial" w:hAnsi="Arial" w:cs="Arial"/>
          <w:sz w:val="21"/>
          <w:szCs w:val="21"/>
        </w:rPr>
      </w:pPr>
    </w:p>
    <w:p w14:paraId="46792A1B" w14:textId="77777777" w:rsidR="00173DC4" w:rsidRPr="005054A4" w:rsidRDefault="00173DC4" w:rsidP="00173DC4">
      <w:pPr>
        <w:adjustRightInd w:val="0"/>
        <w:snapToGrid w:val="0"/>
        <w:rPr>
          <w:rFonts w:ascii="Arial" w:hAnsi="Arial" w:cs="Arial"/>
          <w:color w:val="000000" w:themeColor="text1"/>
          <w:sz w:val="21"/>
          <w:szCs w:val="21"/>
        </w:rPr>
      </w:pPr>
      <w:r w:rsidRPr="005054A4">
        <w:rPr>
          <w:rFonts w:ascii="Arial" w:hAnsi="Arial" w:cs="Arial"/>
          <w:color w:val="000000" w:themeColor="text1"/>
          <w:sz w:val="21"/>
          <w:szCs w:val="21"/>
        </w:rPr>
        <w:t>It's difficult to predict how felon and ex-felon disenfranchisement affects election results for several reasons, including, for example, that it's hard to estimate how many ex-felons would turn out to vote if their voting rights were restored.</w:t>
      </w:r>
    </w:p>
    <w:p w14:paraId="31511D02" w14:textId="77777777" w:rsidR="00173DC4" w:rsidRPr="005054A4" w:rsidRDefault="00173DC4" w:rsidP="00173DC4">
      <w:pPr>
        <w:adjustRightInd w:val="0"/>
        <w:snapToGrid w:val="0"/>
        <w:rPr>
          <w:rFonts w:ascii="Arial" w:hAnsi="Arial" w:cs="Arial"/>
          <w:color w:val="000000" w:themeColor="text1"/>
          <w:sz w:val="21"/>
          <w:szCs w:val="21"/>
        </w:rPr>
      </w:pPr>
    </w:p>
    <w:p w14:paraId="0FD2AF58" w14:textId="77777777" w:rsidR="00173DC4" w:rsidRPr="005054A4" w:rsidRDefault="00173DC4" w:rsidP="00173DC4">
      <w:pPr>
        <w:adjustRightInd w:val="0"/>
        <w:snapToGrid w:val="0"/>
        <w:rPr>
          <w:rFonts w:ascii="Arial" w:hAnsi="Arial" w:cs="Arial"/>
          <w:color w:val="000000" w:themeColor="text1"/>
          <w:sz w:val="21"/>
          <w:szCs w:val="21"/>
        </w:rPr>
      </w:pPr>
      <w:r w:rsidRPr="005054A4">
        <w:rPr>
          <w:rFonts w:ascii="Arial" w:hAnsi="Arial" w:cs="Arial"/>
          <w:color w:val="000000" w:themeColor="text1"/>
          <w:sz w:val="21"/>
          <w:szCs w:val="21"/>
        </w:rPr>
        <w:t>Ex-felons would most likely vote at lower rates than the general public, according to researchers. One study estimated that about 35% of disenfranchised ex-felons would have voted in presidential elections and 24% in Senate elections in nonelection years, while</w:t>
      </w:r>
      <w:r>
        <w:rPr>
          <w:rFonts w:ascii="Arial" w:hAnsi="Arial" w:cs="Arial"/>
          <w:color w:val="000000" w:themeColor="text1"/>
          <w:sz w:val="21"/>
          <w:szCs w:val="21"/>
        </w:rPr>
        <w:t xml:space="preserve"> </w:t>
      </w:r>
      <w:r w:rsidRPr="005054A4">
        <w:rPr>
          <w:rFonts w:ascii="Arial" w:hAnsi="Arial" w:cs="Arial"/>
          <w:color w:val="000000" w:themeColor="text1"/>
          <w:sz w:val="21"/>
          <w:szCs w:val="21"/>
        </w:rPr>
        <w:t>another found that fewer than 15% of recently enfranchised ex-felons actually voted in Iowa, Maine, and Rhode Island. The overall turnout for the </w:t>
      </w:r>
      <w:hyperlink r:id="rId20" w:history="1">
        <w:r w:rsidRPr="005054A4">
          <w:rPr>
            <w:rFonts w:ascii="Arial" w:hAnsi="Arial" w:cs="Arial"/>
            <w:color w:val="000000" w:themeColor="text1"/>
            <w:sz w:val="21"/>
            <w:szCs w:val="21"/>
          </w:rPr>
          <w:t>2012 presidential election</w:t>
        </w:r>
      </w:hyperlink>
      <w:r w:rsidRPr="005054A4">
        <w:rPr>
          <w:rFonts w:ascii="Arial" w:hAnsi="Arial" w:cs="Arial"/>
          <w:color w:val="000000" w:themeColor="text1"/>
          <w:sz w:val="21"/>
          <w:szCs w:val="21"/>
        </w:rPr>
        <w:t> was 58.6%.</w:t>
      </w:r>
    </w:p>
    <w:p w14:paraId="209D7FBD" w14:textId="77777777" w:rsidR="00173DC4" w:rsidRPr="005054A4" w:rsidRDefault="00173DC4" w:rsidP="00173DC4">
      <w:pPr>
        <w:adjustRightInd w:val="0"/>
        <w:snapToGrid w:val="0"/>
        <w:rPr>
          <w:rFonts w:ascii="Arial" w:hAnsi="Arial" w:cs="Arial"/>
          <w:color w:val="000000" w:themeColor="text1"/>
          <w:sz w:val="21"/>
          <w:szCs w:val="21"/>
        </w:rPr>
      </w:pPr>
    </w:p>
    <w:p w14:paraId="553A350C" w14:textId="77777777" w:rsidR="00173DC4" w:rsidRDefault="00173DC4" w:rsidP="00173DC4">
      <w:pPr>
        <w:adjustRightInd w:val="0"/>
        <w:snapToGrid w:val="0"/>
        <w:rPr>
          <w:rFonts w:ascii="Arial" w:hAnsi="Arial" w:cs="Arial"/>
          <w:color w:val="000000" w:themeColor="text1"/>
          <w:sz w:val="21"/>
          <w:szCs w:val="21"/>
        </w:rPr>
      </w:pPr>
      <w:r w:rsidRPr="005054A4">
        <w:rPr>
          <w:rFonts w:ascii="Arial" w:hAnsi="Arial" w:cs="Arial"/>
          <w:color w:val="000000" w:themeColor="text1"/>
          <w:sz w:val="21"/>
          <w:szCs w:val="21"/>
        </w:rPr>
        <w:t xml:space="preserve">As for political parties, some argue that allowing ex-felons to vote would benefit Democrats. A 2002 study by </w:t>
      </w:r>
      <w:proofErr w:type="spellStart"/>
      <w:r w:rsidRPr="005054A4">
        <w:rPr>
          <w:rFonts w:ascii="Arial" w:hAnsi="Arial" w:cs="Arial"/>
          <w:color w:val="000000" w:themeColor="text1"/>
          <w:sz w:val="21"/>
          <w:szCs w:val="21"/>
        </w:rPr>
        <w:t>Uggen</w:t>
      </w:r>
      <w:proofErr w:type="spellEnd"/>
      <w:r w:rsidRPr="005054A4">
        <w:rPr>
          <w:rFonts w:ascii="Arial" w:hAnsi="Arial" w:cs="Arial"/>
          <w:color w:val="000000" w:themeColor="text1"/>
          <w:sz w:val="21"/>
          <w:szCs w:val="21"/>
        </w:rPr>
        <w:t xml:space="preserve"> and </w:t>
      </w:r>
      <w:proofErr w:type="spellStart"/>
      <w:r w:rsidRPr="005054A4">
        <w:rPr>
          <w:rFonts w:ascii="Arial" w:hAnsi="Arial" w:cs="Arial"/>
          <w:color w:val="000000" w:themeColor="text1"/>
          <w:sz w:val="21"/>
          <w:szCs w:val="21"/>
        </w:rPr>
        <w:t>Manza</w:t>
      </w:r>
      <w:proofErr w:type="spellEnd"/>
      <w:r w:rsidRPr="005054A4">
        <w:rPr>
          <w:rFonts w:ascii="Arial" w:hAnsi="Arial" w:cs="Arial"/>
          <w:color w:val="000000" w:themeColor="text1"/>
          <w:sz w:val="21"/>
          <w:szCs w:val="21"/>
        </w:rPr>
        <w:t> found that "Democratic candidates would have received about 7 out of every 10 votes cast by the felons and ex-felons in 14 of the last 15 US Senate election years."</w:t>
      </w:r>
    </w:p>
    <w:p w14:paraId="351200D3" w14:textId="77777777" w:rsidR="00173DC4" w:rsidRPr="005054A4" w:rsidRDefault="00173DC4" w:rsidP="00173DC4">
      <w:pPr>
        <w:adjustRightInd w:val="0"/>
        <w:snapToGrid w:val="0"/>
        <w:rPr>
          <w:rFonts w:ascii="Arial" w:hAnsi="Arial" w:cs="Arial"/>
          <w:color w:val="000000" w:themeColor="text1"/>
          <w:sz w:val="21"/>
          <w:szCs w:val="21"/>
        </w:rPr>
      </w:pPr>
    </w:p>
    <w:p w14:paraId="0EB674F9" w14:textId="77777777" w:rsidR="00173DC4" w:rsidRDefault="00173DC4" w:rsidP="00173DC4">
      <w:pPr>
        <w:adjustRightInd w:val="0"/>
        <w:snapToGrid w:val="0"/>
        <w:rPr>
          <w:rFonts w:ascii="Arial" w:hAnsi="Arial" w:cs="Arial"/>
          <w:color w:val="000000" w:themeColor="text1"/>
          <w:sz w:val="21"/>
          <w:szCs w:val="21"/>
        </w:rPr>
      </w:pPr>
      <w:r w:rsidRPr="005054A4">
        <w:rPr>
          <w:rFonts w:ascii="Arial" w:hAnsi="Arial" w:cs="Arial"/>
          <w:color w:val="000000" w:themeColor="text1"/>
          <w:sz w:val="21"/>
          <w:szCs w:val="21"/>
        </w:rPr>
        <w:t>Taking it a step further, when they examined how these figures would have affected elections, they found that seven Senate races out of more than 400 might have been flipped from 1970 to 1998.</w:t>
      </w:r>
    </w:p>
    <w:p w14:paraId="08B23187" w14:textId="77777777" w:rsidR="00173DC4" w:rsidRPr="005054A4" w:rsidRDefault="00173DC4" w:rsidP="00173DC4">
      <w:pPr>
        <w:adjustRightInd w:val="0"/>
        <w:snapToGrid w:val="0"/>
        <w:rPr>
          <w:rFonts w:ascii="Arial" w:hAnsi="Arial" w:cs="Arial"/>
          <w:color w:val="000000" w:themeColor="text1"/>
          <w:sz w:val="21"/>
          <w:szCs w:val="21"/>
        </w:rPr>
      </w:pPr>
    </w:p>
    <w:p w14:paraId="3722BCF1" w14:textId="77777777" w:rsidR="00173DC4" w:rsidRDefault="00173DC4" w:rsidP="00173DC4">
      <w:pPr>
        <w:adjustRightInd w:val="0"/>
        <w:snapToGrid w:val="0"/>
        <w:rPr>
          <w:rFonts w:ascii="Arial" w:hAnsi="Arial" w:cs="Arial"/>
          <w:color w:val="000000" w:themeColor="text1"/>
          <w:sz w:val="21"/>
          <w:szCs w:val="21"/>
        </w:rPr>
      </w:pPr>
      <w:r w:rsidRPr="005054A4">
        <w:rPr>
          <w:rFonts w:ascii="Arial" w:hAnsi="Arial" w:cs="Arial"/>
          <w:color w:val="000000" w:themeColor="text1"/>
          <w:sz w:val="21"/>
          <w:szCs w:val="21"/>
        </w:rPr>
        <w:t xml:space="preserve">Of course, individual and group voting preferences are shaped by a bunch of social, economic, structural, and political factors. </w:t>
      </w:r>
      <w:proofErr w:type="gramStart"/>
      <w:r w:rsidRPr="005054A4">
        <w:rPr>
          <w:rFonts w:ascii="Arial" w:hAnsi="Arial" w:cs="Arial"/>
          <w:color w:val="000000" w:themeColor="text1"/>
          <w:sz w:val="21"/>
          <w:szCs w:val="21"/>
        </w:rPr>
        <w:t>So</w:t>
      </w:r>
      <w:proofErr w:type="gramEnd"/>
      <w:r w:rsidRPr="005054A4">
        <w:rPr>
          <w:rFonts w:ascii="Arial" w:hAnsi="Arial" w:cs="Arial"/>
          <w:color w:val="000000" w:themeColor="text1"/>
          <w:sz w:val="21"/>
          <w:szCs w:val="21"/>
        </w:rPr>
        <w:t xml:space="preserve"> there could be some underlying, unknown variables that would affect the predictions of how a large bloc of voters across different states might vote.</w:t>
      </w:r>
    </w:p>
    <w:p w14:paraId="4AB74C88" w14:textId="77777777" w:rsidR="00173DC4" w:rsidRPr="005054A4" w:rsidRDefault="00173DC4" w:rsidP="00173DC4">
      <w:pPr>
        <w:adjustRightInd w:val="0"/>
        <w:snapToGrid w:val="0"/>
        <w:rPr>
          <w:rFonts w:ascii="Arial" w:hAnsi="Arial" w:cs="Arial"/>
          <w:color w:val="000000" w:themeColor="text1"/>
          <w:sz w:val="21"/>
          <w:szCs w:val="21"/>
        </w:rPr>
      </w:pPr>
    </w:p>
    <w:p w14:paraId="74FFD538" w14:textId="77777777" w:rsidR="00173DC4" w:rsidRDefault="00173DC4" w:rsidP="00173DC4">
      <w:pPr>
        <w:adjustRightInd w:val="0"/>
        <w:snapToGrid w:val="0"/>
        <w:rPr>
          <w:rFonts w:ascii="Arial" w:hAnsi="Arial" w:cs="Arial"/>
          <w:color w:val="000000" w:themeColor="text1"/>
          <w:sz w:val="21"/>
          <w:szCs w:val="21"/>
        </w:rPr>
      </w:pPr>
      <w:r w:rsidRPr="005054A4">
        <w:rPr>
          <w:rFonts w:ascii="Arial" w:hAnsi="Arial" w:cs="Arial"/>
          <w:color w:val="000000" w:themeColor="text1"/>
          <w:sz w:val="21"/>
          <w:szCs w:val="21"/>
        </w:rPr>
        <w:t>For example, not all states are required to inform ex-felons about their voting rights. And that's significant because one study by Marc Meredith and Michael Morse found that the notification "can</w:t>
      </w:r>
      <w:r>
        <w:rPr>
          <w:rFonts w:ascii="Arial" w:hAnsi="Arial" w:cs="Arial"/>
          <w:color w:val="000000" w:themeColor="text1"/>
          <w:sz w:val="21"/>
          <w:szCs w:val="21"/>
        </w:rPr>
        <w:t xml:space="preserve"> </w:t>
      </w:r>
      <w:r w:rsidRPr="005054A4">
        <w:rPr>
          <w:rFonts w:ascii="Arial" w:hAnsi="Arial" w:cs="Arial"/>
          <w:color w:val="000000" w:themeColor="text1"/>
          <w:sz w:val="21"/>
          <w:szCs w:val="21"/>
        </w:rPr>
        <w:t>increase ex-felon participation."</w:t>
      </w:r>
    </w:p>
    <w:p w14:paraId="15A3C10E" w14:textId="77777777" w:rsidR="00173DC4" w:rsidRPr="005054A4" w:rsidRDefault="00173DC4" w:rsidP="00173DC4">
      <w:pPr>
        <w:adjustRightInd w:val="0"/>
        <w:snapToGrid w:val="0"/>
        <w:rPr>
          <w:rFonts w:ascii="Arial" w:hAnsi="Arial" w:cs="Arial"/>
          <w:color w:val="000000" w:themeColor="text1"/>
          <w:sz w:val="21"/>
          <w:szCs w:val="21"/>
        </w:rPr>
      </w:pPr>
    </w:p>
    <w:p w14:paraId="4631E55E" w14:textId="77777777" w:rsidR="00173DC4" w:rsidRPr="005054A4" w:rsidRDefault="00173DC4" w:rsidP="00173DC4">
      <w:pPr>
        <w:adjustRightInd w:val="0"/>
        <w:snapToGrid w:val="0"/>
        <w:outlineLvl w:val="2"/>
        <w:rPr>
          <w:rFonts w:ascii="Arial" w:hAnsi="Arial" w:cs="Arial"/>
          <w:b/>
          <w:color w:val="000000" w:themeColor="text1"/>
        </w:rPr>
      </w:pPr>
      <w:r w:rsidRPr="005054A4">
        <w:rPr>
          <w:rFonts w:ascii="Arial" w:hAnsi="Arial" w:cs="Arial"/>
          <w:b/>
          <w:color w:val="000000" w:themeColor="text1"/>
        </w:rPr>
        <w:t>Which brings us to Florida ...</w:t>
      </w:r>
    </w:p>
    <w:p w14:paraId="0339123B" w14:textId="77777777" w:rsidR="00173DC4" w:rsidRDefault="00173DC4" w:rsidP="00173DC4">
      <w:pPr>
        <w:adjustRightInd w:val="0"/>
        <w:snapToGrid w:val="0"/>
        <w:rPr>
          <w:rFonts w:ascii="Arial" w:hAnsi="Arial" w:cs="Arial"/>
          <w:color w:val="000000" w:themeColor="text1"/>
          <w:sz w:val="21"/>
          <w:szCs w:val="21"/>
        </w:rPr>
      </w:pPr>
    </w:p>
    <w:p w14:paraId="3F7D150F" w14:textId="77777777" w:rsidR="00173DC4" w:rsidRDefault="00173DC4" w:rsidP="00173DC4">
      <w:pPr>
        <w:adjustRightInd w:val="0"/>
        <w:snapToGrid w:val="0"/>
        <w:rPr>
          <w:rFonts w:ascii="Arial" w:hAnsi="Arial" w:cs="Arial"/>
          <w:color w:val="000000" w:themeColor="text1"/>
          <w:sz w:val="21"/>
          <w:szCs w:val="21"/>
        </w:rPr>
      </w:pPr>
      <w:r w:rsidRPr="005054A4">
        <w:rPr>
          <w:rFonts w:ascii="Arial" w:hAnsi="Arial" w:cs="Arial"/>
          <w:color w:val="000000" w:themeColor="text1"/>
          <w:sz w:val="21"/>
          <w:szCs w:val="21"/>
        </w:rPr>
        <w:t>Florida, a key swing state in recent elections, alone accounts for 27% of the US population disenfranchised by felony, according to figures from The Sentencing Project. And the nearly 1.5 million people disenfranchised in the state after completing their sentences account for 48% of the national total.</w:t>
      </w:r>
    </w:p>
    <w:p w14:paraId="3C9DC010" w14:textId="77777777" w:rsidR="00173DC4" w:rsidRPr="005054A4" w:rsidRDefault="00173DC4" w:rsidP="00173DC4">
      <w:pPr>
        <w:adjustRightInd w:val="0"/>
        <w:snapToGrid w:val="0"/>
        <w:rPr>
          <w:rFonts w:ascii="Arial" w:hAnsi="Arial" w:cs="Arial"/>
          <w:color w:val="000000" w:themeColor="text1"/>
          <w:sz w:val="21"/>
          <w:szCs w:val="21"/>
        </w:rPr>
      </w:pPr>
      <w:r>
        <w:rPr>
          <w:noProof/>
        </w:rPr>
        <w:drawing>
          <wp:anchor distT="0" distB="0" distL="114300" distR="114300" simplePos="0" relativeHeight="251673600" behindDoc="1" locked="0" layoutInCell="1" allowOverlap="1" wp14:anchorId="6711347E" wp14:editId="1A17B4D2">
            <wp:simplePos x="0" y="0"/>
            <wp:positionH relativeFrom="column">
              <wp:posOffset>-51223</wp:posOffset>
            </wp:positionH>
            <wp:positionV relativeFrom="paragraph">
              <wp:posOffset>160443</wp:posOffset>
            </wp:positionV>
            <wp:extent cx="3101340" cy="2226310"/>
            <wp:effectExtent l="0" t="0" r="0" b="0"/>
            <wp:wrapTight wrapText="bothSides">
              <wp:wrapPolygon edited="0">
                <wp:start x="0" y="0"/>
                <wp:lineTo x="0" y="21440"/>
                <wp:lineTo x="21494" y="21440"/>
                <wp:lineTo x="21494" y="0"/>
                <wp:lineTo x="0" y="0"/>
              </wp:wrapPolygon>
            </wp:wrapTight>
            <wp:docPr id="14" name="Picture 3" descr="florida 2000 el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lorida 2000 election"/>
                    <pic:cNvPicPr>
                      <a:picLocks/>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101340"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DE79A" w14:textId="77777777" w:rsidR="00173DC4" w:rsidRDefault="00173DC4" w:rsidP="00173DC4">
      <w:pPr>
        <w:adjustRightInd w:val="0"/>
        <w:snapToGrid w:val="0"/>
        <w:rPr>
          <w:rFonts w:ascii="Arial" w:hAnsi="Arial" w:cs="Arial"/>
          <w:color w:val="000000" w:themeColor="text1"/>
          <w:sz w:val="21"/>
          <w:szCs w:val="21"/>
        </w:rPr>
      </w:pPr>
      <w:r w:rsidRPr="005054A4">
        <w:rPr>
          <w:rFonts w:ascii="Arial" w:hAnsi="Arial" w:cs="Arial"/>
          <w:color w:val="000000" w:themeColor="text1"/>
          <w:sz w:val="21"/>
          <w:szCs w:val="21"/>
        </w:rPr>
        <w:t>Take the hotly contested 2000 election, which saw George W. Bush win Florida by just 537 votes out of nearly 6 million.</w:t>
      </w:r>
    </w:p>
    <w:p w14:paraId="7E0AC4DA" w14:textId="77777777" w:rsidR="00173DC4" w:rsidRPr="005054A4" w:rsidRDefault="00173DC4" w:rsidP="00173DC4">
      <w:pPr>
        <w:adjustRightInd w:val="0"/>
        <w:snapToGrid w:val="0"/>
        <w:rPr>
          <w:rFonts w:ascii="Arial" w:hAnsi="Arial" w:cs="Arial"/>
          <w:color w:val="000000" w:themeColor="text1"/>
          <w:sz w:val="21"/>
          <w:szCs w:val="21"/>
        </w:rPr>
      </w:pPr>
    </w:p>
    <w:p w14:paraId="7E2ECB17" w14:textId="77777777" w:rsidR="00173DC4" w:rsidRDefault="00173DC4" w:rsidP="00173DC4">
      <w:pPr>
        <w:adjustRightInd w:val="0"/>
        <w:snapToGrid w:val="0"/>
        <w:rPr>
          <w:rFonts w:ascii="Arial" w:hAnsi="Arial" w:cs="Arial"/>
          <w:color w:val="848F91"/>
          <w:spacing w:val="-5"/>
          <w:sz w:val="21"/>
          <w:szCs w:val="21"/>
        </w:rPr>
      </w:pPr>
      <w:r w:rsidRPr="005054A4">
        <w:rPr>
          <w:rFonts w:ascii="Arial" w:hAnsi="Arial" w:cs="Arial"/>
          <w:spacing w:val="-5"/>
          <w:sz w:val="21"/>
          <w:szCs w:val="21"/>
        </w:rPr>
        <w:t xml:space="preserve">Supporters of Al Gore and George W. Bush facing off in front of the US Supreme Court amid the </w:t>
      </w:r>
      <w:r w:rsidRPr="005054A4">
        <w:rPr>
          <w:rFonts w:ascii="Arial" w:hAnsi="Arial" w:cs="Arial"/>
          <w:spacing w:val="-5"/>
          <w:sz w:val="21"/>
          <w:szCs w:val="21"/>
        </w:rPr>
        <w:lastRenderedPageBreak/>
        <w:t>landmark postelection legal battle Bush v. Gore in 2000.</w:t>
      </w:r>
      <w:r w:rsidRPr="005054A4">
        <w:rPr>
          <w:rFonts w:ascii="Arial" w:hAnsi="Arial" w:cs="Arial"/>
          <w:color w:val="848F91"/>
          <w:spacing w:val="-5"/>
          <w:sz w:val="21"/>
          <w:szCs w:val="21"/>
        </w:rPr>
        <w:t> </w:t>
      </w:r>
    </w:p>
    <w:p w14:paraId="643220C6" w14:textId="77777777" w:rsidR="00173DC4" w:rsidRDefault="00173DC4" w:rsidP="00173DC4">
      <w:pPr>
        <w:adjustRightInd w:val="0"/>
        <w:snapToGrid w:val="0"/>
        <w:rPr>
          <w:rFonts w:ascii="Arial" w:hAnsi="Arial" w:cs="Arial"/>
          <w:color w:val="848F91"/>
          <w:spacing w:val="-5"/>
          <w:sz w:val="21"/>
          <w:szCs w:val="21"/>
        </w:rPr>
      </w:pPr>
    </w:p>
    <w:p w14:paraId="722029AA" w14:textId="77777777" w:rsidR="00173DC4" w:rsidRDefault="00173DC4" w:rsidP="00173DC4">
      <w:pPr>
        <w:adjustRightInd w:val="0"/>
        <w:snapToGrid w:val="0"/>
        <w:rPr>
          <w:rFonts w:ascii="Arial" w:hAnsi="Arial" w:cs="Arial"/>
          <w:sz w:val="21"/>
          <w:szCs w:val="21"/>
        </w:rPr>
      </w:pPr>
      <w:r w:rsidRPr="005054A4">
        <w:rPr>
          <w:rFonts w:ascii="Arial" w:hAnsi="Arial" w:cs="Arial"/>
          <w:sz w:val="21"/>
          <w:szCs w:val="21"/>
        </w:rPr>
        <w:t>Given the slim margin of victory, the outcome could have been different if felons and ex-felons were allowed to vote. Others, however, argue that Florida's large population of white felons would have leaned toward Bush anyway.</w:t>
      </w:r>
    </w:p>
    <w:p w14:paraId="56EB4183" w14:textId="77777777" w:rsidR="00173DC4" w:rsidRPr="005054A4" w:rsidRDefault="00173DC4" w:rsidP="00173DC4">
      <w:pPr>
        <w:adjustRightInd w:val="0"/>
        <w:snapToGrid w:val="0"/>
        <w:rPr>
          <w:rFonts w:ascii="Arial" w:hAnsi="Arial" w:cs="Arial"/>
          <w:sz w:val="21"/>
          <w:szCs w:val="21"/>
        </w:rPr>
      </w:pPr>
    </w:p>
    <w:p w14:paraId="1A3D2804" w14:textId="77777777" w:rsidR="00173DC4" w:rsidRPr="005054A4" w:rsidRDefault="00173DC4" w:rsidP="00173DC4">
      <w:pPr>
        <w:adjustRightInd w:val="0"/>
        <w:snapToGrid w:val="0"/>
        <w:rPr>
          <w:rFonts w:ascii="Arial" w:hAnsi="Arial" w:cs="Arial"/>
          <w:sz w:val="21"/>
          <w:szCs w:val="21"/>
        </w:rPr>
      </w:pPr>
      <w:proofErr w:type="spellStart"/>
      <w:r w:rsidRPr="005054A4">
        <w:rPr>
          <w:rFonts w:ascii="Arial" w:hAnsi="Arial" w:cs="Arial"/>
          <w:sz w:val="21"/>
          <w:szCs w:val="21"/>
        </w:rPr>
        <w:t>Uggen</w:t>
      </w:r>
      <w:proofErr w:type="spellEnd"/>
      <w:r w:rsidRPr="005054A4">
        <w:rPr>
          <w:rFonts w:ascii="Arial" w:hAnsi="Arial" w:cs="Arial"/>
          <w:sz w:val="21"/>
          <w:szCs w:val="21"/>
        </w:rPr>
        <w:t xml:space="preserve"> and </w:t>
      </w:r>
      <w:proofErr w:type="spellStart"/>
      <w:r w:rsidRPr="005054A4">
        <w:rPr>
          <w:rFonts w:ascii="Arial" w:hAnsi="Arial" w:cs="Arial"/>
          <w:sz w:val="21"/>
          <w:szCs w:val="21"/>
        </w:rPr>
        <w:t>Manza</w:t>
      </w:r>
      <w:proofErr w:type="spellEnd"/>
      <w:r w:rsidRPr="005054A4">
        <w:rPr>
          <w:rFonts w:ascii="Arial" w:hAnsi="Arial" w:cs="Arial"/>
          <w:sz w:val="21"/>
          <w:szCs w:val="21"/>
        </w:rPr>
        <w:t xml:space="preserve"> argued that the </w:t>
      </w:r>
      <w:r w:rsidRPr="005054A4">
        <w:rPr>
          <w:rFonts w:ascii="Arial" w:hAnsi="Arial" w:cs="Arial"/>
          <w:color w:val="000000" w:themeColor="text1"/>
          <w:sz w:val="21"/>
          <w:szCs w:val="21"/>
        </w:rPr>
        <w:t>election "would almost certainly" have been reversed if "voting rights were extended to any category of disenfranchised felons."</w:t>
      </w:r>
    </w:p>
    <w:p w14:paraId="3734EABC" w14:textId="77777777" w:rsidR="00173DC4" w:rsidRDefault="00173DC4" w:rsidP="00173DC4">
      <w:pPr>
        <w:adjustRightInd w:val="0"/>
        <w:snapToGrid w:val="0"/>
        <w:rPr>
          <w:rFonts w:ascii="Arial" w:hAnsi="Arial" w:cs="Arial"/>
          <w:sz w:val="21"/>
          <w:szCs w:val="21"/>
        </w:rPr>
      </w:pPr>
      <w:r w:rsidRPr="005054A4">
        <w:rPr>
          <w:rFonts w:ascii="Arial" w:hAnsi="Arial" w:cs="Arial"/>
          <w:sz w:val="21"/>
          <w:szCs w:val="21"/>
        </w:rPr>
        <w:t xml:space="preserve">On the flip side, Northwestern's Traci Burch, simulating outcomes for Florida 2000 under scenarios consistent with turnout rates of </w:t>
      </w:r>
      <w:r w:rsidRPr="005054A4">
        <w:rPr>
          <w:rFonts w:ascii="Arial" w:hAnsi="Arial" w:cs="Arial"/>
          <w:color w:val="000000" w:themeColor="text1"/>
          <w:sz w:val="21"/>
          <w:szCs w:val="21"/>
        </w:rPr>
        <w:t xml:space="preserve">Georgia and North Carolina in 2000 and Florida in 2008, found that the ex-felon population in Florida would have leaned </w:t>
      </w:r>
      <w:r w:rsidRPr="005054A4">
        <w:rPr>
          <w:rFonts w:ascii="Arial" w:hAnsi="Arial" w:cs="Arial"/>
          <w:sz w:val="21"/>
          <w:szCs w:val="21"/>
        </w:rPr>
        <w:t>toward Bush.</w:t>
      </w:r>
    </w:p>
    <w:p w14:paraId="041DFA81" w14:textId="77777777" w:rsidR="00173DC4" w:rsidRPr="005054A4" w:rsidRDefault="00173DC4" w:rsidP="00173DC4">
      <w:pPr>
        <w:adjustRightInd w:val="0"/>
        <w:snapToGrid w:val="0"/>
        <w:rPr>
          <w:rFonts w:ascii="Arial" w:hAnsi="Arial" w:cs="Arial"/>
          <w:sz w:val="21"/>
          <w:szCs w:val="21"/>
        </w:rPr>
      </w:pPr>
    </w:p>
    <w:p w14:paraId="0D1FCFED" w14:textId="77777777" w:rsidR="00173DC4" w:rsidRPr="005054A4" w:rsidRDefault="00173DC4" w:rsidP="00173DC4">
      <w:pPr>
        <w:adjustRightInd w:val="0"/>
        <w:snapToGrid w:val="0"/>
        <w:outlineLvl w:val="2"/>
        <w:rPr>
          <w:rFonts w:ascii="Arial" w:hAnsi="Arial" w:cs="Arial"/>
          <w:b/>
        </w:rPr>
      </w:pPr>
      <w:proofErr w:type="gramStart"/>
      <w:r w:rsidRPr="005054A4">
        <w:rPr>
          <w:rFonts w:ascii="Arial" w:hAnsi="Arial" w:cs="Arial"/>
          <w:b/>
        </w:rPr>
        <w:t>So</w:t>
      </w:r>
      <w:proofErr w:type="gramEnd"/>
      <w:r w:rsidRPr="005054A4">
        <w:rPr>
          <w:rFonts w:ascii="Arial" w:hAnsi="Arial" w:cs="Arial"/>
          <w:b/>
        </w:rPr>
        <w:t xml:space="preserve"> what's next?</w:t>
      </w:r>
    </w:p>
    <w:p w14:paraId="18787F42" w14:textId="77777777" w:rsidR="00173DC4" w:rsidRDefault="00173DC4" w:rsidP="00173DC4">
      <w:pPr>
        <w:adjustRightInd w:val="0"/>
        <w:snapToGrid w:val="0"/>
        <w:rPr>
          <w:rFonts w:ascii="Arial" w:hAnsi="Arial" w:cs="Arial"/>
          <w:sz w:val="21"/>
          <w:szCs w:val="21"/>
        </w:rPr>
      </w:pPr>
    </w:p>
    <w:p w14:paraId="61B6B761" w14:textId="77777777" w:rsidR="00173DC4" w:rsidRDefault="00173DC4" w:rsidP="00173DC4">
      <w:pPr>
        <w:adjustRightInd w:val="0"/>
        <w:snapToGrid w:val="0"/>
        <w:rPr>
          <w:rFonts w:ascii="Arial" w:hAnsi="Arial" w:cs="Arial"/>
          <w:color w:val="000000" w:themeColor="text1"/>
          <w:sz w:val="21"/>
          <w:szCs w:val="21"/>
        </w:rPr>
      </w:pPr>
      <w:r w:rsidRPr="005054A4">
        <w:rPr>
          <w:rFonts w:ascii="Arial" w:hAnsi="Arial" w:cs="Arial"/>
          <w:sz w:val="21"/>
          <w:szCs w:val="21"/>
        </w:rPr>
        <w:t xml:space="preserve">The administration of Virginia Democratic Gov. Terry McAuliffe recently restored the voting rights for over 168,000 people. </w:t>
      </w:r>
      <w:r w:rsidRPr="005054A4">
        <w:rPr>
          <w:rFonts w:ascii="Arial" w:hAnsi="Arial" w:cs="Arial"/>
          <w:color w:val="000000" w:themeColor="text1"/>
          <w:sz w:val="21"/>
          <w:szCs w:val="21"/>
        </w:rPr>
        <w:t>And about 42,000 had registered to vote for the governor's race in Virginia on November 7, 2017.</w:t>
      </w:r>
    </w:p>
    <w:p w14:paraId="39A5EB1E" w14:textId="77777777" w:rsidR="00173DC4" w:rsidRPr="005054A4" w:rsidRDefault="00173DC4" w:rsidP="00173DC4">
      <w:pPr>
        <w:adjustRightInd w:val="0"/>
        <w:snapToGrid w:val="0"/>
        <w:rPr>
          <w:rFonts w:ascii="Arial" w:hAnsi="Arial" w:cs="Arial"/>
          <w:color w:val="000000" w:themeColor="text1"/>
          <w:sz w:val="21"/>
          <w:szCs w:val="21"/>
        </w:rPr>
      </w:pPr>
    </w:p>
    <w:p w14:paraId="2D39A070" w14:textId="77777777" w:rsidR="00173DC4" w:rsidRDefault="00173DC4" w:rsidP="00173DC4">
      <w:pPr>
        <w:adjustRightInd w:val="0"/>
        <w:snapToGrid w:val="0"/>
        <w:rPr>
          <w:rFonts w:ascii="Arial" w:hAnsi="Arial" w:cs="Arial"/>
          <w:sz w:val="21"/>
          <w:szCs w:val="21"/>
        </w:rPr>
      </w:pPr>
      <w:r w:rsidRPr="005054A4">
        <w:rPr>
          <w:rFonts w:ascii="Arial" w:hAnsi="Arial" w:cs="Arial"/>
          <w:sz w:val="21"/>
          <w:szCs w:val="21"/>
        </w:rPr>
        <w:t>Looking at the broader picture, twenty-four states have changed felony-disenfranchisement provisions since 1997 to expand voter eligibility. According to data from The Sentencing Project, an estimated 840,000 citizens regained the right to vote from 1997 to 2016.</w:t>
      </w:r>
    </w:p>
    <w:p w14:paraId="16CCA78E" w14:textId="77777777" w:rsidR="00173DC4" w:rsidRPr="005054A4" w:rsidRDefault="00173DC4" w:rsidP="00173DC4">
      <w:pPr>
        <w:adjustRightInd w:val="0"/>
        <w:snapToGrid w:val="0"/>
        <w:rPr>
          <w:rFonts w:ascii="Arial" w:hAnsi="Arial" w:cs="Arial"/>
          <w:sz w:val="21"/>
          <w:szCs w:val="21"/>
        </w:rPr>
      </w:pPr>
    </w:p>
    <w:p w14:paraId="4444B546" w14:textId="77777777" w:rsidR="00173DC4" w:rsidRDefault="00173DC4" w:rsidP="00173DC4">
      <w:pPr>
        <w:adjustRightInd w:val="0"/>
        <w:snapToGrid w:val="0"/>
        <w:rPr>
          <w:rFonts w:ascii="Arial" w:hAnsi="Arial" w:cs="Arial"/>
          <w:sz w:val="21"/>
          <w:szCs w:val="21"/>
        </w:rPr>
      </w:pPr>
      <w:r w:rsidRPr="005054A4">
        <w:rPr>
          <w:rFonts w:ascii="Arial" w:hAnsi="Arial" w:cs="Arial"/>
          <w:sz w:val="21"/>
          <w:szCs w:val="21"/>
        </w:rPr>
        <w:t>In some states, the restoration of voting-rights practices shifts based on who's in charge. In Florida in 2007, for example, the clemency board voted to automatically restore voting rights for many with nonviolent felony convictions, but the decision was reversed in 2011.</w:t>
      </w:r>
    </w:p>
    <w:p w14:paraId="1AEB0B3C" w14:textId="77777777" w:rsidR="00173DC4" w:rsidRPr="005054A4" w:rsidRDefault="00173DC4" w:rsidP="00173DC4">
      <w:pPr>
        <w:adjustRightInd w:val="0"/>
        <w:snapToGrid w:val="0"/>
        <w:rPr>
          <w:rFonts w:ascii="Arial" w:hAnsi="Arial" w:cs="Arial"/>
          <w:sz w:val="21"/>
          <w:szCs w:val="21"/>
        </w:rPr>
      </w:pPr>
    </w:p>
    <w:p w14:paraId="461AB73E" w14:textId="77777777" w:rsidR="00173DC4" w:rsidRDefault="00173DC4" w:rsidP="00173DC4">
      <w:pPr>
        <w:adjustRightInd w:val="0"/>
        <w:snapToGrid w:val="0"/>
        <w:rPr>
          <w:rFonts w:ascii="Arial" w:hAnsi="Arial" w:cs="Arial"/>
          <w:sz w:val="21"/>
          <w:szCs w:val="21"/>
        </w:rPr>
      </w:pPr>
      <w:r w:rsidRPr="005054A4">
        <w:rPr>
          <w:rFonts w:ascii="Arial" w:hAnsi="Arial" w:cs="Arial"/>
          <w:sz w:val="21"/>
          <w:szCs w:val="21"/>
        </w:rPr>
        <w:t>Whether these policies will change depends on which parties and politicians are elected to the run the states. And those with the most at stake sometimes can't take part in that decision.</w:t>
      </w:r>
    </w:p>
    <w:p w14:paraId="661229A5" w14:textId="77777777" w:rsidR="00D555E3" w:rsidRDefault="00D555E3" w:rsidP="00173DC4">
      <w:pPr>
        <w:adjustRightInd w:val="0"/>
        <w:snapToGrid w:val="0"/>
        <w:rPr>
          <w:rFonts w:ascii="Arial" w:hAnsi="Arial" w:cs="Arial"/>
          <w:sz w:val="21"/>
          <w:szCs w:val="21"/>
        </w:rPr>
      </w:pPr>
    </w:p>
    <w:p w14:paraId="61D499AC" w14:textId="77777777" w:rsidR="00D555E3" w:rsidRDefault="00D555E3" w:rsidP="00173DC4">
      <w:pPr>
        <w:adjustRightInd w:val="0"/>
        <w:snapToGrid w:val="0"/>
        <w:rPr>
          <w:rFonts w:ascii="Arial" w:hAnsi="Arial" w:cs="Arial"/>
          <w:sz w:val="21"/>
          <w:szCs w:val="21"/>
        </w:rPr>
      </w:pPr>
    </w:p>
    <w:p w14:paraId="3418498E" w14:textId="77777777" w:rsidR="00D555E3" w:rsidRDefault="00D555E3" w:rsidP="00173DC4">
      <w:pPr>
        <w:adjustRightInd w:val="0"/>
        <w:snapToGrid w:val="0"/>
        <w:rPr>
          <w:rFonts w:ascii="Arial" w:hAnsi="Arial" w:cs="Arial"/>
          <w:sz w:val="21"/>
          <w:szCs w:val="21"/>
        </w:rPr>
      </w:pPr>
    </w:p>
    <w:p w14:paraId="22CA9FE9" w14:textId="77777777" w:rsidR="00D555E3" w:rsidRDefault="00D555E3" w:rsidP="00173DC4">
      <w:pPr>
        <w:adjustRightInd w:val="0"/>
        <w:snapToGrid w:val="0"/>
        <w:rPr>
          <w:rFonts w:ascii="Arial" w:hAnsi="Arial" w:cs="Arial"/>
          <w:sz w:val="21"/>
          <w:szCs w:val="21"/>
        </w:rPr>
      </w:pPr>
    </w:p>
    <w:p w14:paraId="52656085" w14:textId="77777777" w:rsidR="00D555E3" w:rsidRDefault="00D555E3" w:rsidP="00173DC4">
      <w:pPr>
        <w:adjustRightInd w:val="0"/>
        <w:snapToGrid w:val="0"/>
        <w:rPr>
          <w:rFonts w:ascii="Arial" w:hAnsi="Arial" w:cs="Arial"/>
          <w:sz w:val="21"/>
          <w:szCs w:val="21"/>
        </w:rPr>
      </w:pPr>
    </w:p>
    <w:p w14:paraId="1634B4F9" w14:textId="77777777" w:rsidR="00D555E3" w:rsidRDefault="00D555E3" w:rsidP="00173DC4">
      <w:pPr>
        <w:adjustRightInd w:val="0"/>
        <w:snapToGrid w:val="0"/>
        <w:rPr>
          <w:rFonts w:ascii="Arial" w:hAnsi="Arial" w:cs="Arial"/>
          <w:sz w:val="21"/>
          <w:szCs w:val="21"/>
        </w:rPr>
      </w:pPr>
    </w:p>
    <w:p w14:paraId="7F0F6216" w14:textId="77777777" w:rsidR="00D555E3" w:rsidRDefault="00D555E3" w:rsidP="00173DC4">
      <w:pPr>
        <w:adjustRightInd w:val="0"/>
        <w:snapToGrid w:val="0"/>
        <w:rPr>
          <w:rFonts w:ascii="Arial" w:hAnsi="Arial" w:cs="Arial"/>
          <w:sz w:val="21"/>
          <w:szCs w:val="21"/>
        </w:rPr>
      </w:pPr>
    </w:p>
    <w:p w14:paraId="0C32D796" w14:textId="77777777" w:rsidR="00D555E3" w:rsidRDefault="00D555E3" w:rsidP="00173DC4">
      <w:pPr>
        <w:adjustRightInd w:val="0"/>
        <w:snapToGrid w:val="0"/>
        <w:rPr>
          <w:rFonts w:ascii="Arial" w:hAnsi="Arial" w:cs="Arial"/>
          <w:sz w:val="21"/>
          <w:szCs w:val="21"/>
        </w:rPr>
      </w:pPr>
    </w:p>
    <w:p w14:paraId="1585570F" w14:textId="77777777" w:rsidR="00D555E3" w:rsidRDefault="00D555E3" w:rsidP="00173DC4">
      <w:pPr>
        <w:adjustRightInd w:val="0"/>
        <w:snapToGrid w:val="0"/>
        <w:rPr>
          <w:rFonts w:ascii="Arial" w:hAnsi="Arial" w:cs="Arial"/>
          <w:sz w:val="21"/>
          <w:szCs w:val="21"/>
        </w:rPr>
      </w:pPr>
    </w:p>
    <w:p w14:paraId="37698B74" w14:textId="77777777" w:rsidR="00D555E3" w:rsidRDefault="00D555E3" w:rsidP="00173DC4">
      <w:pPr>
        <w:adjustRightInd w:val="0"/>
        <w:snapToGrid w:val="0"/>
        <w:rPr>
          <w:rFonts w:ascii="Arial" w:hAnsi="Arial" w:cs="Arial"/>
          <w:sz w:val="21"/>
          <w:szCs w:val="21"/>
        </w:rPr>
      </w:pPr>
    </w:p>
    <w:p w14:paraId="6717B309" w14:textId="77777777" w:rsidR="00D555E3" w:rsidRDefault="00D555E3" w:rsidP="00173DC4">
      <w:pPr>
        <w:adjustRightInd w:val="0"/>
        <w:snapToGrid w:val="0"/>
        <w:rPr>
          <w:rFonts w:ascii="Arial" w:hAnsi="Arial" w:cs="Arial"/>
          <w:sz w:val="21"/>
          <w:szCs w:val="21"/>
        </w:rPr>
      </w:pPr>
    </w:p>
    <w:p w14:paraId="133C4E91" w14:textId="77777777" w:rsidR="00D555E3" w:rsidRDefault="00D555E3" w:rsidP="00173DC4">
      <w:pPr>
        <w:adjustRightInd w:val="0"/>
        <w:snapToGrid w:val="0"/>
        <w:rPr>
          <w:rFonts w:ascii="Arial" w:hAnsi="Arial" w:cs="Arial"/>
          <w:sz w:val="21"/>
          <w:szCs w:val="21"/>
        </w:rPr>
      </w:pPr>
    </w:p>
    <w:p w14:paraId="0B9ED28B" w14:textId="77777777" w:rsidR="00D555E3" w:rsidRPr="005054A4" w:rsidRDefault="00D555E3" w:rsidP="00173DC4">
      <w:pPr>
        <w:adjustRightInd w:val="0"/>
        <w:snapToGrid w:val="0"/>
        <w:rPr>
          <w:rFonts w:ascii="Arial" w:hAnsi="Arial" w:cs="Arial"/>
          <w:sz w:val="21"/>
          <w:szCs w:val="21"/>
        </w:rPr>
      </w:pPr>
    </w:p>
    <w:p w14:paraId="09F49314" w14:textId="77777777" w:rsidR="00173DC4" w:rsidRDefault="00173DC4" w:rsidP="00173DC4">
      <w:pPr>
        <w:adjustRightInd w:val="0"/>
        <w:snapToGrid w:val="0"/>
        <w:rPr>
          <w:rFonts w:ascii="Arial" w:hAnsi="Arial" w:cs="Arial"/>
          <w:sz w:val="21"/>
          <w:szCs w:val="21"/>
        </w:rPr>
      </w:pPr>
    </w:p>
    <w:p w14:paraId="6F733469" w14:textId="77777777" w:rsidR="00173DC4" w:rsidRDefault="00173DC4" w:rsidP="00173DC4">
      <w:pPr>
        <w:adjustRightInd w:val="0"/>
        <w:snapToGrid w:val="0"/>
        <w:rPr>
          <w:rFonts w:ascii="Arial" w:hAnsi="Arial" w:cs="Arial"/>
          <w:sz w:val="21"/>
          <w:szCs w:val="21"/>
        </w:rPr>
      </w:pPr>
    </w:p>
    <w:p w14:paraId="74E125FB" w14:textId="77777777" w:rsidR="00D555E3" w:rsidRDefault="00D555E3" w:rsidP="00173DC4">
      <w:pPr>
        <w:adjustRightInd w:val="0"/>
        <w:snapToGrid w:val="0"/>
        <w:rPr>
          <w:rFonts w:ascii="Arial" w:hAnsi="Arial" w:cs="Arial"/>
          <w:sz w:val="21"/>
          <w:szCs w:val="21"/>
        </w:rPr>
      </w:pPr>
    </w:p>
    <w:p w14:paraId="7C7B0085" w14:textId="77777777" w:rsidR="00D555E3" w:rsidRDefault="00D555E3" w:rsidP="00173DC4">
      <w:pPr>
        <w:adjustRightInd w:val="0"/>
        <w:snapToGrid w:val="0"/>
        <w:rPr>
          <w:rFonts w:ascii="Arial" w:hAnsi="Arial" w:cs="Arial"/>
          <w:sz w:val="21"/>
          <w:szCs w:val="21"/>
        </w:rPr>
      </w:pPr>
    </w:p>
    <w:p w14:paraId="15CFF5B7" w14:textId="77777777" w:rsidR="00D555E3" w:rsidRDefault="00D555E3" w:rsidP="00173DC4">
      <w:pPr>
        <w:adjustRightInd w:val="0"/>
        <w:snapToGrid w:val="0"/>
        <w:rPr>
          <w:rFonts w:ascii="Arial" w:hAnsi="Arial" w:cs="Arial"/>
          <w:sz w:val="21"/>
          <w:szCs w:val="21"/>
        </w:rPr>
      </w:pPr>
    </w:p>
    <w:p w14:paraId="06BB19AC" w14:textId="77777777" w:rsidR="00D555E3" w:rsidRDefault="00D555E3" w:rsidP="00173DC4">
      <w:pPr>
        <w:adjustRightInd w:val="0"/>
        <w:snapToGrid w:val="0"/>
        <w:rPr>
          <w:rFonts w:ascii="Arial" w:hAnsi="Arial" w:cs="Arial"/>
          <w:sz w:val="21"/>
          <w:szCs w:val="21"/>
        </w:rPr>
        <w:sectPr w:rsidR="00D555E3" w:rsidSect="009354D8">
          <w:type w:val="continuous"/>
          <w:pgSz w:w="12240" w:h="15840"/>
          <w:pgMar w:top="720" w:right="1152" w:bottom="720" w:left="1152" w:header="720" w:footer="720" w:gutter="0"/>
          <w:cols w:num="2" w:space="720"/>
          <w:docGrid w:linePitch="360"/>
        </w:sectPr>
      </w:pPr>
    </w:p>
    <w:p w14:paraId="52D47FD3" w14:textId="0848BEF0" w:rsidR="00173DC4" w:rsidRPr="00085E96" w:rsidRDefault="005C25C9" w:rsidP="00173DC4">
      <w:pPr>
        <w:adjustRightInd w:val="0"/>
        <w:snapToGrid w:val="0"/>
        <w:rPr>
          <w:rFonts w:ascii="Arial" w:hAnsi="Arial" w:cs="Arial"/>
          <w:i/>
          <w:sz w:val="18"/>
          <w:szCs w:val="18"/>
        </w:rPr>
      </w:pPr>
      <w:r w:rsidRPr="00085E96">
        <w:rPr>
          <w:rFonts w:ascii="Arial" w:hAnsi="Arial" w:cs="Arial"/>
          <w:i/>
          <w:sz w:val="18"/>
          <w:szCs w:val="18"/>
        </w:rPr>
        <w:lastRenderedPageBreak/>
        <w:t>NBC News</w:t>
      </w:r>
    </w:p>
    <w:p w14:paraId="4D63C9FD" w14:textId="2C67BBF3" w:rsidR="005C25C9" w:rsidRPr="00085E96" w:rsidRDefault="005C25C9" w:rsidP="00173DC4">
      <w:pPr>
        <w:adjustRightInd w:val="0"/>
        <w:snapToGrid w:val="0"/>
        <w:rPr>
          <w:rFonts w:ascii="Arial" w:hAnsi="Arial" w:cs="Arial"/>
          <w:i/>
          <w:sz w:val="18"/>
          <w:szCs w:val="18"/>
        </w:rPr>
      </w:pPr>
      <w:r w:rsidRPr="00085E96">
        <w:rPr>
          <w:rFonts w:ascii="Arial" w:hAnsi="Arial" w:cs="Arial"/>
          <w:i/>
          <w:sz w:val="18"/>
          <w:szCs w:val="18"/>
        </w:rPr>
        <w:t>June 24, 2018</w:t>
      </w:r>
    </w:p>
    <w:p w14:paraId="69D1B05C" w14:textId="40373E1C" w:rsidR="005C25C9" w:rsidRPr="00085E96" w:rsidRDefault="005C25C9" w:rsidP="00173DC4">
      <w:pPr>
        <w:adjustRightInd w:val="0"/>
        <w:snapToGrid w:val="0"/>
        <w:rPr>
          <w:rFonts w:ascii="Arial" w:hAnsi="Arial" w:cs="Arial"/>
          <w:i/>
          <w:sz w:val="18"/>
          <w:szCs w:val="18"/>
        </w:rPr>
      </w:pPr>
      <w:r w:rsidRPr="00085E96">
        <w:rPr>
          <w:rFonts w:ascii="Arial" w:hAnsi="Arial" w:cs="Arial"/>
          <w:i/>
          <w:sz w:val="18"/>
          <w:szCs w:val="18"/>
        </w:rPr>
        <w:t>By Devyn Rafols-Nunez</w:t>
      </w:r>
    </w:p>
    <w:p w14:paraId="22A21CCA" w14:textId="77777777" w:rsidR="005C25C9" w:rsidRPr="005C25C9" w:rsidRDefault="005C25C9" w:rsidP="00173DC4">
      <w:pPr>
        <w:adjustRightInd w:val="0"/>
        <w:snapToGrid w:val="0"/>
        <w:rPr>
          <w:rFonts w:ascii="Arial" w:hAnsi="Arial" w:cs="Arial"/>
          <w:sz w:val="22"/>
          <w:szCs w:val="22"/>
        </w:rPr>
      </w:pPr>
    </w:p>
    <w:p w14:paraId="20696DBC" w14:textId="77777777" w:rsidR="005C25C9" w:rsidRPr="005C25C9" w:rsidRDefault="005C25C9" w:rsidP="005C25C9">
      <w:pPr>
        <w:adjustRightInd w:val="0"/>
        <w:snapToGrid w:val="0"/>
        <w:jc w:val="center"/>
        <w:rPr>
          <w:rFonts w:ascii="Arial" w:hAnsi="Arial" w:cs="Arial"/>
          <w:b/>
          <w:sz w:val="36"/>
          <w:szCs w:val="36"/>
        </w:rPr>
      </w:pPr>
      <w:r w:rsidRPr="005C25C9">
        <w:rPr>
          <w:rFonts w:ascii="Arial" w:hAnsi="Arial" w:cs="Arial"/>
          <w:b/>
          <w:sz w:val="36"/>
          <w:szCs w:val="36"/>
        </w:rPr>
        <w:t>Push to lower the voting age gains traction across the states</w:t>
      </w:r>
    </w:p>
    <w:p w14:paraId="2A0BBFAD" w14:textId="77777777" w:rsidR="005C25C9" w:rsidRPr="005C25C9" w:rsidRDefault="005C25C9" w:rsidP="005C25C9">
      <w:pPr>
        <w:adjustRightInd w:val="0"/>
        <w:snapToGrid w:val="0"/>
        <w:jc w:val="center"/>
        <w:rPr>
          <w:rFonts w:ascii="Arial" w:hAnsi="Arial" w:cs="Arial"/>
          <w:b/>
          <w:sz w:val="22"/>
          <w:szCs w:val="22"/>
        </w:rPr>
      </w:pPr>
    </w:p>
    <w:p w14:paraId="79F34BAD" w14:textId="7B17F4EF" w:rsidR="005C25C9" w:rsidRPr="005C25C9" w:rsidRDefault="005C25C9" w:rsidP="005C25C9">
      <w:pPr>
        <w:adjustRightInd w:val="0"/>
        <w:snapToGrid w:val="0"/>
        <w:jc w:val="center"/>
        <w:rPr>
          <w:rFonts w:ascii="Arial" w:hAnsi="Arial" w:cs="Arial"/>
          <w:color w:val="FFFFFF"/>
          <w:sz w:val="22"/>
          <w:szCs w:val="22"/>
        </w:rPr>
      </w:pPr>
      <w:r w:rsidRPr="005C25C9">
        <w:rPr>
          <w:rFonts w:ascii="Arial" w:hAnsi="Arial" w:cs="Arial"/>
          <w:b/>
          <w:sz w:val="22"/>
          <w:szCs w:val="22"/>
        </w:rPr>
        <w:t>“We know about the issues, and we deserve a voice,” says one 16-year-old.</w:t>
      </w:r>
      <w:r w:rsidRPr="005C25C9">
        <w:rPr>
          <w:rFonts w:ascii="Arial" w:hAnsi="Arial" w:cs="Arial"/>
          <w:b/>
          <w:color w:val="FFFFFF"/>
          <w:sz w:val="22"/>
          <w:szCs w:val="22"/>
        </w:rPr>
        <w:t>ers fight to lower voting</w:t>
      </w:r>
      <w:r w:rsidRPr="005C25C9">
        <w:rPr>
          <w:rFonts w:ascii="Arial" w:hAnsi="Arial" w:cs="Arial"/>
          <w:color w:val="FFFFFF"/>
          <w:sz w:val="22"/>
          <w:szCs w:val="22"/>
        </w:rPr>
        <w:t xml:space="preserve"> age to 16</w:t>
      </w:r>
    </w:p>
    <w:p w14:paraId="4D12E1DE" w14:textId="77777777" w:rsidR="005C25C9" w:rsidRDefault="005C25C9" w:rsidP="005C25C9">
      <w:pPr>
        <w:shd w:val="clear" w:color="auto" w:fill="FFFFFF"/>
        <w:snapToGrid w:val="0"/>
        <w:rPr>
          <w:rStyle w:val="date2i7u0"/>
          <w:rFonts w:ascii="Arial" w:hAnsi="Arial" w:cs="Arial"/>
          <w:caps/>
          <w:color w:val="FFFFFF"/>
          <w:sz w:val="22"/>
          <w:szCs w:val="22"/>
        </w:rPr>
        <w:sectPr w:rsidR="005C25C9" w:rsidSect="00EC6232">
          <w:pgSz w:w="12240" w:h="15840"/>
          <w:pgMar w:top="1008" w:right="1152" w:bottom="1728" w:left="1152" w:header="720" w:footer="720" w:gutter="0"/>
          <w:pgNumType w:start="1"/>
          <w:cols w:space="720"/>
          <w:titlePg/>
          <w:docGrid w:linePitch="360"/>
        </w:sectPr>
      </w:pPr>
    </w:p>
    <w:p w14:paraId="05AB20D1" w14:textId="67AC0399" w:rsidR="005C25C9" w:rsidRPr="005C25C9" w:rsidRDefault="005C25C9" w:rsidP="005C25C9">
      <w:pPr>
        <w:shd w:val="clear" w:color="auto" w:fill="FFFFFF"/>
        <w:snapToGrid w:val="0"/>
        <w:rPr>
          <w:rFonts w:ascii="Arial" w:hAnsi="Arial" w:cs="Arial"/>
          <w:color w:val="FFFFFF"/>
          <w:sz w:val="22"/>
          <w:szCs w:val="22"/>
        </w:rPr>
      </w:pPr>
      <w:r w:rsidRPr="005C25C9">
        <w:rPr>
          <w:rStyle w:val="date2i7u0"/>
          <w:rFonts w:ascii="Arial" w:hAnsi="Arial" w:cs="Arial"/>
          <w:caps/>
          <w:color w:val="FFFFFF"/>
          <w:sz w:val="22"/>
          <w:szCs w:val="22"/>
        </w:rPr>
        <w:t>JUN.24.2018</w:t>
      </w:r>
      <w:r w:rsidRPr="005C25C9">
        <w:rPr>
          <w:rStyle w:val="infotext2xq7t"/>
          <w:rFonts w:ascii="Arial" w:hAnsi="Arial" w:cs="Arial"/>
          <w:caps/>
          <w:color w:val="FFFFFF"/>
          <w:sz w:val="22"/>
          <w:szCs w:val="22"/>
        </w:rPr>
        <w:t>01:38</w:t>
      </w:r>
    </w:p>
    <w:p w14:paraId="111693DF" w14:textId="77777777" w:rsid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WASHINGTON — Jenny Gonzalez, 16, a student at Woodrow Wilson High School here, insists she and her peers are ready to vote.</w:t>
      </w:r>
    </w:p>
    <w:p w14:paraId="100A5D0A"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
    <w:p w14:paraId="2A33905B" w14:textId="77777777" w:rsid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"We know about the issues, and we deserve a voice," she said.</w:t>
      </w:r>
    </w:p>
    <w:p w14:paraId="78A00BD7"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
    <w:p w14:paraId="1735AB55" w14:textId="77777777" w:rsid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Jenny is one of dozens of invigorated teens who are part of Vote16USA, a nationwide campaign created by Generation Citizen, a national civic engagement organization, and led by youths fighting to lower the voting age with the help of Charles Allen, a Democrat on the D.C. Council.</w:t>
      </w:r>
    </w:p>
    <w:p w14:paraId="2EF334B0"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
    <w:p w14:paraId="00FA9F2B" w14:textId="77777777" w:rsid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Allen in April reintroduced the Youth Vote Amendment Act of 2018. For the first time, it would give 16- and 17-year-olds the right to vote in local races, as well as in presidential elections — all as soon as 2020.</w:t>
      </w:r>
    </w:p>
    <w:p w14:paraId="433907E6"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
    <w:p w14:paraId="29B8EC72" w14:textId="77777777" w:rsid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roofErr w:type="spellStart"/>
      <w:r w:rsidRPr="005C25C9">
        <w:rPr>
          <w:rFonts w:ascii="Arial" w:hAnsi="Arial" w:cs="Arial"/>
          <w:color w:val="2A2A2A"/>
          <w:sz w:val="22"/>
          <w:szCs w:val="22"/>
        </w:rPr>
        <w:t>Alik</w:t>
      </w:r>
      <w:proofErr w:type="spellEnd"/>
      <w:r w:rsidRPr="005C25C9">
        <w:rPr>
          <w:rFonts w:ascii="Arial" w:hAnsi="Arial" w:cs="Arial"/>
          <w:color w:val="2A2A2A"/>
          <w:sz w:val="22"/>
          <w:szCs w:val="22"/>
        </w:rPr>
        <w:t xml:space="preserve"> </w:t>
      </w:r>
      <w:proofErr w:type="spellStart"/>
      <w:r w:rsidRPr="005C25C9">
        <w:rPr>
          <w:rFonts w:ascii="Arial" w:hAnsi="Arial" w:cs="Arial"/>
          <w:color w:val="2A2A2A"/>
          <w:sz w:val="22"/>
          <w:szCs w:val="22"/>
        </w:rPr>
        <w:t>Schier</w:t>
      </w:r>
      <w:proofErr w:type="spellEnd"/>
      <w:r w:rsidRPr="005C25C9">
        <w:rPr>
          <w:rFonts w:ascii="Arial" w:hAnsi="Arial" w:cs="Arial"/>
          <w:color w:val="2A2A2A"/>
          <w:sz w:val="22"/>
          <w:szCs w:val="22"/>
        </w:rPr>
        <w:t xml:space="preserve">, 16, said teens are one of the country's most energized voting blocs. "We want to have a say," </w:t>
      </w:r>
      <w:proofErr w:type="spellStart"/>
      <w:r w:rsidRPr="005C25C9">
        <w:rPr>
          <w:rFonts w:ascii="Arial" w:hAnsi="Arial" w:cs="Arial"/>
          <w:color w:val="2A2A2A"/>
          <w:sz w:val="22"/>
          <w:szCs w:val="22"/>
        </w:rPr>
        <w:t>Alik</w:t>
      </w:r>
      <w:proofErr w:type="spellEnd"/>
      <w:r w:rsidRPr="005C25C9">
        <w:rPr>
          <w:rFonts w:ascii="Arial" w:hAnsi="Arial" w:cs="Arial"/>
          <w:color w:val="2A2A2A"/>
          <w:sz w:val="22"/>
          <w:szCs w:val="22"/>
        </w:rPr>
        <w:t xml:space="preserve"> said. "So many issues that affect eligible voters now affect us."</w:t>
      </w:r>
    </w:p>
    <w:p w14:paraId="7DF0D2B9"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
    <w:p w14:paraId="36539141" w14:textId="1BDC3E0E" w:rsid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While the movement faces resistance and procedural obstacles, it has gained traction after recent school shootings, like the killings of 17 people at Marjory Stoneman Douglas High School in Parkland, Florida.</w:t>
      </w:r>
    </w:p>
    <w:p w14:paraId="1AD1110D"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
    <w:p w14:paraId="3EF846AA"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 xml:space="preserve">"I think Parkland's a great example of adults' realizing that we're informed, that we know and that it was a wakeup call for adults, that there are issues and there are policies that politicians are making every day that affect our lives," </w:t>
      </w:r>
      <w:proofErr w:type="spellStart"/>
      <w:r w:rsidRPr="005C25C9">
        <w:rPr>
          <w:rFonts w:ascii="Arial" w:hAnsi="Arial" w:cs="Arial"/>
          <w:color w:val="2A2A2A"/>
          <w:sz w:val="22"/>
          <w:szCs w:val="22"/>
        </w:rPr>
        <w:t>Alik</w:t>
      </w:r>
      <w:proofErr w:type="spellEnd"/>
      <w:r w:rsidRPr="005C25C9">
        <w:rPr>
          <w:rFonts w:ascii="Arial" w:hAnsi="Arial" w:cs="Arial"/>
          <w:color w:val="2A2A2A"/>
          <w:sz w:val="22"/>
          <w:szCs w:val="22"/>
        </w:rPr>
        <w:t xml:space="preserve"> said.</w:t>
      </w:r>
    </w:p>
    <w:p w14:paraId="6B455362"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
    <w:p w14:paraId="652D1447" w14:textId="77777777" w:rsidR="005C25C9" w:rsidRPr="005C25C9" w:rsidRDefault="005C25C9" w:rsidP="005C25C9">
      <w:pPr>
        <w:snapToGrid w:val="0"/>
        <w:rPr>
          <w:rFonts w:ascii="Arial" w:hAnsi="Arial" w:cs="Arial"/>
          <w:color w:val="2A2A2A"/>
          <w:sz w:val="22"/>
          <w:szCs w:val="22"/>
          <w:shd w:val="clear" w:color="auto" w:fill="FFFFFF"/>
        </w:rPr>
      </w:pPr>
      <w:r w:rsidRPr="005C25C9">
        <w:rPr>
          <w:rFonts w:ascii="Arial" w:hAnsi="Arial" w:cs="Arial"/>
          <w:color w:val="2A2A2A"/>
          <w:sz w:val="22"/>
          <w:szCs w:val="22"/>
          <w:shd w:val="clear" w:color="auto" w:fill="FFFFFF"/>
        </w:rPr>
        <w:t>For Jessica Parks, 16, it's about school violence and community safety.</w:t>
      </w:r>
    </w:p>
    <w:p w14:paraId="0D6FD0EC" w14:textId="77777777" w:rsidR="005C25C9" w:rsidRPr="005C25C9" w:rsidRDefault="005C25C9" w:rsidP="005C25C9">
      <w:pPr>
        <w:snapToGrid w:val="0"/>
        <w:rPr>
          <w:rFonts w:ascii="Arial" w:hAnsi="Arial" w:cs="Arial"/>
          <w:color w:val="2A2A2A"/>
          <w:sz w:val="22"/>
          <w:szCs w:val="22"/>
          <w:shd w:val="clear" w:color="auto" w:fill="FFFFFF"/>
        </w:rPr>
      </w:pPr>
    </w:p>
    <w:p w14:paraId="670CC774" w14:textId="77777777" w:rsid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"Outside of my school, two young males were shot and killed," she said. "They were only ninth-graders. Things like this happen every day, and we don't even have a voice or say in how to put a stop to it."</w:t>
      </w:r>
    </w:p>
    <w:p w14:paraId="6187CD5A"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
    <w:p w14:paraId="704CA972" w14:textId="77777777" w:rsid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Theirs isn't the first generation to push for lowering the voting age; teens have been advocating for the change for years.</w:t>
      </w:r>
    </w:p>
    <w:p w14:paraId="31DDE74A"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
    <w:p w14:paraId="480D615E" w14:textId="1CF8D3F8" w:rsid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They've had some success, with a few Washington suburbs in Maryland, like Takoma Park, Greenbelt and Hyattsville, already allowing 16-year-olds to vote in local elections. More than a dozen countries, including Brazil, Scotland and Austria, meanwhile, allow voters that young in national elections.</w:t>
      </w:r>
    </w:p>
    <w:p w14:paraId="28FEC372"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
    <w:p w14:paraId="445D1CCE" w14:textId="77777777" w:rsid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Several other cities and states have also proposed bills on both the local and the state levels, most of them as state constitutional amendments. The issue has come up in school board elections in Berkeley, California, and in state elections in Arizona, Minnesota and, most recently, North Dakota and Michigan.</w:t>
      </w:r>
    </w:p>
    <w:p w14:paraId="509CC3C8"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
    <w:p w14:paraId="4326D384" w14:textId="77777777" w:rsid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Since April, Washington teen activists have been meeting after school to map strategy, campaign in their neighborhoods and speak with parents, teachers and peers. They're also meeting with Allen and preparing for a council hearing on Wednesday.</w:t>
      </w:r>
    </w:p>
    <w:p w14:paraId="290FA18E"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p>
    <w:p w14:paraId="438D5023" w14:textId="77777777" w:rsidR="005C25C9" w:rsidRPr="005C25C9" w:rsidRDefault="005C25C9" w:rsidP="005C25C9">
      <w:pPr>
        <w:pStyle w:val="NormalWeb"/>
        <w:shd w:val="clear" w:color="auto" w:fill="FFFFFF"/>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So far, the 16-year-olds have convinced seven of the 13 council members that they deserve to vote, but they still need to persuade the rest of America.</w:t>
      </w:r>
    </w:p>
    <w:p w14:paraId="5673CC47" w14:textId="090E04A9" w:rsidR="005C25C9" w:rsidRPr="005C25C9" w:rsidRDefault="005C25C9" w:rsidP="005C25C9">
      <w:pPr>
        <w:snapToGrid w:val="0"/>
        <w:rPr>
          <w:rFonts w:ascii="Arial" w:hAnsi="Arial" w:cs="Arial"/>
          <w:sz w:val="22"/>
          <w:szCs w:val="22"/>
        </w:rPr>
      </w:pPr>
    </w:p>
    <w:p w14:paraId="276C2F9B" w14:textId="704ECFBB" w:rsidR="005C25C9" w:rsidRDefault="005C25C9" w:rsidP="005C25C9">
      <w:pPr>
        <w:pStyle w:val="NormalWeb"/>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 xml:space="preserve">In all other U.S. cities, voting ages can be lowered only for local elections, while elections for federal offices are managed at the state </w:t>
      </w:r>
      <w:r w:rsidRPr="005C25C9">
        <w:rPr>
          <w:rFonts w:ascii="Arial" w:hAnsi="Arial" w:cs="Arial"/>
          <w:color w:val="2A2A2A"/>
          <w:sz w:val="22"/>
          <w:szCs w:val="22"/>
        </w:rPr>
        <w:lastRenderedPageBreak/>
        <w:t>level. Washington, D.C., which preregisters the age group during school-based registration, uniquely has authority over both local and federal elections and therefore would be the first place where 16- and 17-year-olds would vote for president.</w:t>
      </w:r>
    </w:p>
    <w:p w14:paraId="57B58C84" w14:textId="4745E709" w:rsidR="005C25C9" w:rsidRPr="005C25C9" w:rsidRDefault="00532927" w:rsidP="005C25C9">
      <w:pPr>
        <w:pStyle w:val="NormalWeb"/>
        <w:snapToGrid w:val="0"/>
        <w:spacing w:before="0" w:beforeAutospacing="0" w:after="0" w:afterAutospacing="0"/>
        <w:rPr>
          <w:rFonts w:ascii="Arial" w:hAnsi="Arial" w:cs="Arial"/>
          <w:color w:val="2A2A2A"/>
          <w:sz w:val="22"/>
          <w:szCs w:val="22"/>
        </w:rPr>
      </w:pPr>
      <w:r>
        <w:rPr>
          <w:noProof/>
        </w:rPr>
        <w:pict w14:anchorId="79388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alt="Image: Teen voting activists" style="position:absolute;margin-left:-4.95pt;margin-top:14.15pt;width:240.85pt;height:182.65pt;z-index:-251640832;visibility:visible;mso-wrap-style:square;mso-wrap-edited:f;mso-width-percent:0;mso-height-percent:0;mso-width-percent:0;mso-height-percent:0">
            <v:imagedata r:id="rId23" o:title="180624-teen-vote-16-dc-group-se-451p_ececa8e8c8b8050f672e82dbbf5526a5"/>
            <w10:wrap type="topAndBottom"/>
          </v:shape>
        </w:pict>
      </w:r>
    </w:p>
    <w:p w14:paraId="3522F412" w14:textId="7446BE68" w:rsidR="005C25C9" w:rsidRDefault="005C25C9" w:rsidP="005C25C9">
      <w:pPr>
        <w:pStyle w:val="NormalWeb"/>
        <w:snapToGrid w:val="0"/>
        <w:spacing w:before="0" w:beforeAutospacing="0" w:after="0" w:afterAutospacing="0"/>
        <w:rPr>
          <w:rFonts w:ascii="Arial" w:hAnsi="Arial" w:cs="Arial"/>
          <w:color w:val="2A2A2A"/>
          <w:sz w:val="22"/>
          <w:szCs w:val="22"/>
        </w:rPr>
      </w:pPr>
    </w:p>
    <w:p w14:paraId="7769709F" w14:textId="77777777" w:rsidR="005C25C9" w:rsidRPr="005C25C9" w:rsidRDefault="005C25C9" w:rsidP="005C25C9">
      <w:pPr>
        <w:snapToGrid w:val="0"/>
        <w:rPr>
          <w:rFonts w:ascii="Arial" w:hAnsi="Arial" w:cs="Arial"/>
          <w:sz w:val="18"/>
          <w:szCs w:val="18"/>
        </w:rPr>
      </w:pPr>
      <w:r w:rsidRPr="005C25C9">
        <w:rPr>
          <w:rStyle w:val="mr3"/>
          <w:rFonts w:ascii="Arial" w:hAnsi="Arial" w:cs="Arial"/>
          <w:color w:val="2A2A2A"/>
          <w:sz w:val="18"/>
          <w:szCs w:val="18"/>
          <w:shd w:val="clear" w:color="auto" w:fill="FFFFFF"/>
        </w:rPr>
        <w:t xml:space="preserve">Teen voting activists during an interview in Washington on Thursday. From top left, </w:t>
      </w:r>
      <w:proofErr w:type="spellStart"/>
      <w:r w:rsidRPr="005C25C9">
        <w:rPr>
          <w:rStyle w:val="mr3"/>
          <w:rFonts w:ascii="Arial" w:hAnsi="Arial" w:cs="Arial"/>
          <w:color w:val="2A2A2A"/>
          <w:sz w:val="18"/>
          <w:szCs w:val="18"/>
          <w:shd w:val="clear" w:color="auto" w:fill="FFFFFF"/>
        </w:rPr>
        <w:t>Ceon</w:t>
      </w:r>
      <w:proofErr w:type="spellEnd"/>
      <w:r w:rsidRPr="005C25C9">
        <w:rPr>
          <w:rStyle w:val="mr3"/>
          <w:rFonts w:ascii="Arial" w:hAnsi="Arial" w:cs="Arial"/>
          <w:color w:val="2A2A2A"/>
          <w:sz w:val="18"/>
          <w:szCs w:val="18"/>
          <w:shd w:val="clear" w:color="auto" w:fill="FFFFFF"/>
        </w:rPr>
        <w:t xml:space="preserve"> Dubose, 16; Oliver York, 19; and Jenny Gonzalez, 16. From bottom right, Elijah Robinson, 16; Jessica Parks, 16; </w:t>
      </w:r>
      <w:proofErr w:type="spellStart"/>
      <w:r w:rsidRPr="005C25C9">
        <w:rPr>
          <w:rStyle w:val="mr3"/>
          <w:rFonts w:ascii="Arial" w:hAnsi="Arial" w:cs="Arial"/>
          <w:color w:val="2A2A2A"/>
          <w:sz w:val="18"/>
          <w:szCs w:val="18"/>
          <w:shd w:val="clear" w:color="auto" w:fill="FFFFFF"/>
        </w:rPr>
        <w:t>Alik</w:t>
      </w:r>
      <w:proofErr w:type="spellEnd"/>
      <w:r w:rsidRPr="005C25C9">
        <w:rPr>
          <w:rStyle w:val="mr3"/>
          <w:rFonts w:ascii="Arial" w:hAnsi="Arial" w:cs="Arial"/>
          <w:color w:val="2A2A2A"/>
          <w:sz w:val="18"/>
          <w:szCs w:val="18"/>
          <w:shd w:val="clear" w:color="auto" w:fill="FFFFFF"/>
        </w:rPr>
        <w:t xml:space="preserve"> </w:t>
      </w:r>
      <w:proofErr w:type="spellStart"/>
      <w:r w:rsidRPr="005C25C9">
        <w:rPr>
          <w:rStyle w:val="mr3"/>
          <w:rFonts w:ascii="Arial" w:hAnsi="Arial" w:cs="Arial"/>
          <w:color w:val="2A2A2A"/>
          <w:sz w:val="18"/>
          <w:szCs w:val="18"/>
          <w:shd w:val="clear" w:color="auto" w:fill="FFFFFF"/>
        </w:rPr>
        <w:t>Schier</w:t>
      </w:r>
      <w:proofErr w:type="spellEnd"/>
      <w:r w:rsidRPr="005C25C9">
        <w:rPr>
          <w:rStyle w:val="mr3"/>
          <w:rFonts w:ascii="Arial" w:hAnsi="Arial" w:cs="Arial"/>
          <w:color w:val="2A2A2A"/>
          <w:sz w:val="18"/>
          <w:szCs w:val="18"/>
          <w:shd w:val="clear" w:color="auto" w:fill="FFFFFF"/>
        </w:rPr>
        <w:t>, 16. NBC News</w:t>
      </w:r>
    </w:p>
    <w:p w14:paraId="18FA2B96" w14:textId="12A1BC08" w:rsidR="005C25C9" w:rsidRDefault="005C25C9" w:rsidP="005C25C9">
      <w:pPr>
        <w:pStyle w:val="NormalWeb"/>
        <w:snapToGrid w:val="0"/>
        <w:spacing w:before="0" w:beforeAutospacing="0" w:after="0" w:afterAutospacing="0"/>
        <w:rPr>
          <w:rFonts w:ascii="Arial" w:hAnsi="Arial" w:cs="Arial"/>
          <w:color w:val="2A2A2A"/>
          <w:sz w:val="22"/>
          <w:szCs w:val="22"/>
        </w:rPr>
      </w:pPr>
    </w:p>
    <w:p w14:paraId="5066D330" w14:textId="541C1A09" w:rsidR="005C25C9" w:rsidRDefault="005C25C9" w:rsidP="005C25C9">
      <w:pPr>
        <w:pStyle w:val="NormalWeb"/>
        <w:snapToGrid w:val="0"/>
        <w:spacing w:before="0" w:beforeAutospacing="0" w:after="0" w:afterAutospacing="0"/>
        <w:rPr>
          <w:rFonts w:ascii="Arial" w:hAnsi="Arial" w:cs="Arial"/>
          <w:color w:val="2A2A2A"/>
          <w:sz w:val="22"/>
          <w:szCs w:val="22"/>
        </w:rPr>
      </w:pPr>
    </w:p>
    <w:p w14:paraId="7C6B220D" w14:textId="23BDE6A4" w:rsidR="005C25C9" w:rsidRPr="005C25C9" w:rsidRDefault="005C25C9" w:rsidP="005C25C9">
      <w:pPr>
        <w:pStyle w:val="NormalWeb"/>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If the measure is approved at Wednesday's hearing, it will proceed to a legislative session in September for full council action. Mayor Muriel Bowser has endorsed it.</w:t>
      </w:r>
    </w:p>
    <w:p w14:paraId="2FC3FACC" w14:textId="77777777" w:rsidR="005C25C9" w:rsidRDefault="005C25C9" w:rsidP="005C25C9">
      <w:pPr>
        <w:pStyle w:val="NormalWeb"/>
        <w:snapToGrid w:val="0"/>
        <w:spacing w:before="0" w:beforeAutospacing="0" w:after="0" w:afterAutospacing="0"/>
        <w:rPr>
          <w:rFonts w:ascii="Arial" w:hAnsi="Arial" w:cs="Arial"/>
          <w:color w:val="2A2A2A"/>
          <w:sz w:val="22"/>
          <w:szCs w:val="22"/>
        </w:rPr>
      </w:pPr>
    </w:p>
    <w:p w14:paraId="47AF01B5" w14:textId="77777777" w:rsidR="005C25C9" w:rsidRDefault="005C25C9" w:rsidP="005C25C9">
      <w:pPr>
        <w:pStyle w:val="NormalWeb"/>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Critics say the teens are just single-issue voters, hoping to move the needle only on issues such as legal marijuana or college loans. But Elijah Robinson, 16, said they care about violence, climate change, affordable housing — all issues that will affect future generations."</w:t>
      </w:r>
    </w:p>
    <w:p w14:paraId="23F7690E" w14:textId="77777777" w:rsidR="005C25C9" w:rsidRDefault="005C25C9" w:rsidP="005C25C9">
      <w:pPr>
        <w:pStyle w:val="NormalWeb"/>
        <w:snapToGrid w:val="0"/>
        <w:spacing w:before="0" w:beforeAutospacing="0" w:after="0" w:afterAutospacing="0"/>
        <w:rPr>
          <w:rFonts w:ascii="Arial" w:hAnsi="Arial" w:cs="Arial"/>
          <w:color w:val="2A2A2A"/>
          <w:sz w:val="22"/>
          <w:szCs w:val="22"/>
        </w:rPr>
      </w:pPr>
    </w:p>
    <w:p w14:paraId="5EDB3483" w14:textId="1FE15E9D" w:rsidR="005C25C9" w:rsidRDefault="005C25C9" w:rsidP="005C25C9">
      <w:pPr>
        <w:pStyle w:val="NormalWeb"/>
        <w:snapToGrid w:val="0"/>
        <w:spacing w:before="0" w:beforeAutospacing="0" w:after="0" w:afterAutospacing="0"/>
        <w:rPr>
          <w:rStyle w:val="infotext2xq7t"/>
          <w:rFonts w:ascii="Arial" w:hAnsi="Arial" w:cs="Arial"/>
          <w:caps/>
          <w:color w:val="FFFFFF"/>
          <w:sz w:val="22"/>
          <w:szCs w:val="22"/>
        </w:rPr>
      </w:pPr>
      <w:r w:rsidRPr="005C25C9">
        <w:rPr>
          <w:rFonts w:ascii="Arial" w:hAnsi="Arial" w:cs="Arial"/>
          <w:color w:val="2A2A2A"/>
          <w:sz w:val="22"/>
          <w:szCs w:val="22"/>
        </w:rPr>
        <w:t>Not only that, we do things like adults," he said. "We pay taxes. We have jobs. We have to be at those jobs on time. We have to be at school on time, or there'll be penalties."</w:t>
      </w:r>
      <w:r w:rsidRPr="005C25C9">
        <w:rPr>
          <w:rStyle w:val="date2i7u0"/>
          <w:rFonts w:ascii="Arial" w:eastAsiaTheme="majorEastAsia" w:hAnsi="Arial" w:cs="Arial"/>
          <w:caps/>
          <w:color w:val="FFFFFF"/>
          <w:sz w:val="22"/>
          <w:szCs w:val="22"/>
        </w:rPr>
        <w:t>17</w:t>
      </w:r>
      <w:r w:rsidRPr="005C25C9">
        <w:rPr>
          <w:rStyle w:val="infotext2xq7t"/>
          <w:rFonts w:ascii="Arial" w:hAnsi="Arial" w:cs="Arial"/>
          <w:caps/>
          <w:color w:val="FFFFFF"/>
          <w:sz w:val="22"/>
          <w:szCs w:val="22"/>
        </w:rPr>
        <w:t>01:52</w:t>
      </w:r>
    </w:p>
    <w:p w14:paraId="631C1719" w14:textId="77777777" w:rsidR="005C25C9" w:rsidRDefault="005C25C9" w:rsidP="005C25C9">
      <w:pPr>
        <w:pStyle w:val="NormalWeb"/>
        <w:snapToGrid w:val="0"/>
        <w:spacing w:before="0" w:beforeAutospacing="0" w:after="0" w:afterAutospacing="0"/>
        <w:rPr>
          <w:rStyle w:val="infotext2xq7t"/>
          <w:rFonts w:ascii="Arial" w:hAnsi="Arial" w:cs="Arial"/>
          <w:caps/>
          <w:color w:val="FFFFFF"/>
          <w:sz w:val="22"/>
          <w:szCs w:val="22"/>
        </w:rPr>
      </w:pPr>
    </w:p>
    <w:p w14:paraId="4A28E961" w14:textId="1A7A5BAF" w:rsidR="005C25C9" w:rsidRDefault="005C25C9" w:rsidP="005C25C9">
      <w:pPr>
        <w:pStyle w:val="NormalWeb"/>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 xml:space="preserve">David Davenport, a research fellow in politics and law at the Hoover Institution at Stanford University, said young people may get excited </w:t>
      </w:r>
      <w:r w:rsidRPr="005C25C9">
        <w:rPr>
          <w:rFonts w:ascii="Arial" w:hAnsi="Arial" w:cs="Arial"/>
          <w:color w:val="2A2A2A"/>
          <w:sz w:val="22"/>
          <w:szCs w:val="22"/>
        </w:rPr>
        <w:t>about one issue, like guns on campus, but lack political knowledge to be effective voters.</w:t>
      </w:r>
    </w:p>
    <w:p w14:paraId="1E8E0BC0" w14:textId="77777777" w:rsidR="005C25C9" w:rsidRDefault="005C25C9" w:rsidP="005C25C9">
      <w:pPr>
        <w:pStyle w:val="NormalWeb"/>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"My concern is if 16-year-olds were allowed to vote on any kind of broad scale, what we'd actually be doing is bringing the least politically informed, the least politically experienced, the least mature in terms of making long-term judgments and trade-offs, directly into and potentially affecting our voter turnout and results," Davenport said.</w:t>
      </w:r>
    </w:p>
    <w:p w14:paraId="61683243" w14:textId="77777777" w:rsidR="005C25C9" w:rsidRPr="005C25C9" w:rsidRDefault="005C25C9" w:rsidP="005C25C9">
      <w:pPr>
        <w:pStyle w:val="NormalWeb"/>
        <w:snapToGrid w:val="0"/>
        <w:spacing w:before="0" w:beforeAutospacing="0" w:after="0" w:afterAutospacing="0"/>
        <w:rPr>
          <w:rFonts w:ascii="Arial" w:hAnsi="Arial" w:cs="Arial"/>
          <w:color w:val="2A2A2A"/>
          <w:sz w:val="22"/>
          <w:szCs w:val="22"/>
        </w:rPr>
      </w:pPr>
    </w:p>
    <w:p w14:paraId="4A65929A" w14:textId="77777777" w:rsidR="005C25C9" w:rsidRDefault="005C25C9" w:rsidP="005C25C9">
      <w:pPr>
        <w:pStyle w:val="NormalWeb"/>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In the Washington suburb of Takoma Park, Maryland, youth turnout has skyrocketed since 16- and 17-year-olds were given the vote in 2013, with teens voting at more than twice the rate of older registered voters every time.</w:t>
      </w:r>
    </w:p>
    <w:p w14:paraId="755D2D45" w14:textId="77777777" w:rsidR="005C25C9" w:rsidRPr="005C25C9" w:rsidRDefault="005C25C9" w:rsidP="005C25C9">
      <w:pPr>
        <w:pStyle w:val="NormalWeb"/>
        <w:snapToGrid w:val="0"/>
        <w:spacing w:before="0" w:beforeAutospacing="0" w:after="0" w:afterAutospacing="0"/>
        <w:rPr>
          <w:rFonts w:ascii="Arial" w:hAnsi="Arial" w:cs="Arial"/>
          <w:color w:val="2A2A2A"/>
          <w:sz w:val="22"/>
          <w:szCs w:val="22"/>
        </w:rPr>
      </w:pPr>
    </w:p>
    <w:p w14:paraId="35B5ED38" w14:textId="77777777" w:rsidR="005C25C9" w:rsidRDefault="005C25C9" w:rsidP="005C25C9">
      <w:pPr>
        <w:pStyle w:val="NormalWeb"/>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"We started looking at ways to create more turnout in the city election," said Tim Male, a former member of the City Council. "Scotland at the time had started an independence referendum and let 16-year-olds vote, and it just seemed like an obvious thing that we could talk about doing."</w:t>
      </w:r>
    </w:p>
    <w:p w14:paraId="129EB6B7" w14:textId="77777777" w:rsidR="005C25C9" w:rsidRPr="005C25C9" w:rsidRDefault="005C25C9" w:rsidP="005C25C9">
      <w:pPr>
        <w:pStyle w:val="NormalWeb"/>
        <w:snapToGrid w:val="0"/>
        <w:spacing w:before="0" w:beforeAutospacing="0" w:after="0" w:afterAutospacing="0"/>
        <w:rPr>
          <w:rFonts w:ascii="Arial" w:hAnsi="Arial" w:cs="Arial"/>
          <w:color w:val="2A2A2A"/>
          <w:sz w:val="22"/>
          <w:szCs w:val="22"/>
        </w:rPr>
      </w:pPr>
    </w:p>
    <w:p w14:paraId="1F5A5DEE" w14:textId="77777777" w:rsidR="005C25C9" w:rsidRDefault="005C25C9" w:rsidP="005C25C9">
      <w:pPr>
        <w:pStyle w:val="NormalWeb"/>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Teens in Takoma Park are advocating for dog parks, holding mock debates after school and showing up at candidate debates. "When someone says 'I want to vote; I'm in a democracy; I want to vote; I know who the candidates are,' how do you say no to them?" Male asked.</w:t>
      </w:r>
    </w:p>
    <w:p w14:paraId="6DD44DB0" w14:textId="77777777" w:rsidR="005C25C9" w:rsidRPr="005C25C9" w:rsidRDefault="005C25C9" w:rsidP="005C25C9">
      <w:pPr>
        <w:pStyle w:val="NormalWeb"/>
        <w:snapToGrid w:val="0"/>
        <w:spacing w:before="0" w:beforeAutospacing="0" w:after="0" w:afterAutospacing="0"/>
        <w:rPr>
          <w:rFonts w:ascii="Arial" w:hAnsi="Arial" w:cs="Arial"/>
          <w:color w:val="2A2A2A"/>
          <w:sz w:val="22"/>
          <w:szCs w:val="22"/>
        </w:rPr>
      </w:pPr>
    </w:p>
    <w:p w14:paraId="68D22C1B" w14:textId="77777777" w:rsidR="005C25C9" w:rsidRPr="005C25C9" w:rsidRDefault="005C25C9" w:rsidP="005C25C9">
      <w:pPr>
        <w:pStyle w:val="NormalWeb"/>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To advocates, lowering the voting age would also lead to greater lifelong civic engagement.</w:t>
      </w:r>
    </w:p>
    <w:p w14:paraId="61F2EDEF" w14:textId="77777777" w:rsidR="005C25C9" w:rsidRDefault="005C25C9" w:rsidP="005C25C9">
      <w:pPr>
        <w:pStyle w:val="NormalWeb"/>
        <w:snapToGrid w:val="0"/>
        <w:spacing w:before="0" w:beforeAutospacing="0" w:after="0" w:afterAutospacing="0"/>
        <w:rPr>
          <w:rFonts w:ascii="Arial" w:hAnsi="Arial" w:cs="Arial"/>
          <w:color w:val="2A2A2A"/>
          <w:sz w:val="22"/>
          <w:szCs w:val="22"/>
        </w:rPr>
      </w:pPr>
      <w:r w:rsidRPr="005C25C9">
        <w:rPr>
          <w:rFonts w:ascii="Arial" w:hAnsi="Arial" w:cs="Arial"/>
          <w:color w:val="2A2A2A"/>
          <w:sz w:val="22"/>
          <w:szCs w:val="22"/>
        </w:rPr>
        <w:t>"If 16- and 17-year-olds actually had the right to vote, they'd be more motivated to learn how the process works and schools would be incentivized to include experiential civics education as a core part of their curriculum," said Scott Warren, chief executive and founder of Generation Citizen.</w:t>
      </w:r>
    </w:p>
    <w:p w14:paraId="04B55685" w14:textId="77777777" w:rsidR="005C25C9" w:rsidRPr="005C25C9" w:rsidRDefault="005C25C9" w:rsidP="005C25C9">
      <w:pPr>
        <w:pStyle w:val="NormalWeb"/>
        <w:snapToGrid w:val="0"/>
        <w:spacing w:before="0" w:beforeAutospacing="0" w:after="0" w:afterAutospacing="0"/>
        <w:rPr>
          <w:rFonts w:ascii="Arial" w:hAnsi="Arial" w:cs="Arial"/>
          <w:color w:val="2A2A2A"/>
          <w:sz w:val="22"/>
          <w:szCs w:val="22"/>
        </w:rPr>
      </w:pPr>
    </w:p>
    <w:p w14:paraId="70AD410C" w14:textId="77777777" w:rsidR="009354D8" w:rsidRDefault="005C25C9" w:rsidP="005C25C9">
      <w:pPr>
        <w:pStyle w:val="NormalWeb"/>
        <w:snapToGrid w:val="0"/>
        <w:spacing w:before="0" w:beforeAutospacing="0" w:after="0" w:afterAutospacing="0"/>
        <w:rPr>
          <w:rFonts w:ascii="Arial" w:hAnsi="Arial" w:cs="Arial"/>
          <w:color w:val="2A2A2A"/>
          <w:sz w:val="22"/>
          <w:szCs w:val="22"/>
        </w:rPr>
        <w:sectPr w:rsidR="009354D8" w:rsidSect="005C25C9">
          <w:type w:val="continuous"/>
          <w:pgSz w:w="12240" w:h="15840"/>
          <w:pgMar w:top="1008" w:right="1152" w:bottom="1728" w:left="1152" w:header="720" w:footer="720" w:gutter="0"/>
          <w:pgNumType w:start="1"/>
          <w:cols w:num="2" w:space="720"/>
          <w:titlePg/>
          <w:docGrid w:linePitch="360"/>
        </w:sectPr>
      </w:pPr>
      <w:r w:rsidRPr="005C25C9">
        <w:rPr>
          <w:rFonts w:ascii="Arial" w:hAnsi="Arial" w:cs="Arial"/>
          <w:color w:val="2A2A2A"/>
          <w:sz w:val="22"/>
          <w:szCs w:val="22"/>
        </w:rPr>
        <w:t>As the teens prepare for the D.C. Council hearing on Wednesday, they're anxious about what could be a milestone. "We're all in this community together, but we still don't have a say in that," said Jenny Gonzalez, the Wilson High School student. "We hope that changes for the better."</w:t>
      </w:r>
    </w:p>
    <w:p w14:paraId="1575D8EB" w14:textId="77777777" w:rsidR="00085E96" w:rsidRDefault="00085E96" w:rsidP="009354D8">
      <w:pPr>
        <w:pStyle w:val="NormalWeb"/>
        <w:snapToGrid w:val="0"/>
        <w:spacing w:before="0" w:beforeAutospacing="0" w:after="0" w:afterAutospacing="0"/>
        <w:rPr>
          <w:rFonts w:ascii="Arial" w:hAnsi="Arial" w:cs="Arial"/>
          <w:color w:val="2A2A2A"/>
          <w:sz w:val="22"/>
          <w:szCs w:val="22"/>
        </w:rPr>
      </w:pPr>
    </w:p>
    <w:p w14:paraId="51F88918" w14:textId="77777777" w:rsidR="009E3DD4" w:rsidRPr="009E3DD4" w:rsidRDefault="009E3DD4" w:rsidP="009E3DD4">
      <w:pPr>
        <w:outlineLvl w:val="0"/>
        <w:rPr>
          <w:rFonts w:ascii="Century Gothic" w:hAnsi="Century Gothic"/>
          <w:b/>
          <w:bCs/>
          <w:color w:val="000000"/>
          <w:spacing w:val="-13"/>
          <w:kern w:val="36"/>
          <w:sz w:val="32"/>
          <w:szCs w:val="32"/>
        </w:rPr>
      </w:pPr>
      <w:r w:rsidRPr="009E3DD4">
        <w:rPr>
          <w:rFonts w:ascii="Century Gothic" w:hAnsi="Century Gothic"/>
          <w:b/>
          <w:bCs/>
          <w:color w:val="000000"/>
          <w:spacing w:val="-13"/>
          <w:kern w:val="36"/>
          <w:sz w:val="32"/>
          <w:szCs w:val="32"/>
        </w:rPr>
        <w:lastRenderedPageBreak/>
        <w:t>Voting Laws Roundup 2019</w:t>
      </w:r>
    </w:p>
    <w:p w14:paraId="46B04A24" w14:textId="77777777" w:rsidR="009E3DD4" w:rsidRPr="009E3DD4" w:rsidRDefault="009E3DD4" w:rsidP="009E3DD4">
      <w:pPr>
        <w:outlineLvl w:val="0"/>
        <w:rPr>
          <w:rFonts w:ascii="Century Gothic" w:hAnsi="Century Gothic"/>
          <w:i/>
          <w:iCs/>
          <w:color w:val="000000"/>
          <w:spacing w:val="-13"/>
          <w:kern w:val="36"/>
          <w:sz w:val="20"/>
          <w:szCs w:val="20"/>
        </w:rPr>
      </w:pPr>
      <w:r w:rsidRPr="009E3DD4">
        <w:rPr>
          <w:rFonts w:ascii="Century Gothic" w:hAnsi="Century Gothic"/>
          <w:i/>
          <w:iCs/>
          <w:color w:val="000000"/>
          <w:spacing w:val="-13"/>
          <w:kern w:val="36"/>
          <w:sz w:val="20"/>
          <w:szCs w:val="20"/>
        </w:rPr>
        <w:t>Brennan Center for Justice</w:t>
      </w:r>
    </w:p>
    <w:p w14:paraId="74191A8C" w14:textId="77777777" w:rsidR="009E3DD4" w:rsidRPr="009E3DD4" w:rsidRDefault="009E3DD4" w:rsidP="009E3DD4">
      <w:pPr>
        <w:outlineLvl w:val="0"/>
        <w:rPr>
          <w:rFonts w:ascii="Century Gothic" w:hAnsi="Century Gothic"/>
          <w:i/>
          <w:iCs/>
          <w:color w:val="000000"/>
          <w:spacing w:val="-13"/>
          <w:kern w:val="36"/>
          <w:sz w:val="20"/>
          <w:szCs w:val="20"/>
        </w:rPr>
      </w:pPr>
      <w:r w:rsidRPr="009E3DD4">
        <w:rPr>
          <w:rFonts w:ascii="Century Gothic" w:hAnsi="Century Gothic"/>
          <w:i/>
          <w:iCs/>
          <w:color w:val="000000"/>
          <w:spacing w:val="-13"/>
          <w:kern w:val="36"/>
          <w:sz w:val="20"/>
          <w:szCs w:val="20"/>
        </w:rPr>
        <w:t>Updated: July 2019</w:t>
      </w:r>
    </w:p>
    <w:p w14:paraId="021C540A" w14:textId="77777777" w:rsidR="009E3DD4" w:rsidRPr="009E3DD4" w:rsidRDefault="009E3DD4" w:rsidP="009E3DD4">
      <w:pPr>
        <w:snapToGrid w:val="0"/>
        <w:rPr>
          <w:rFonts w:ascii="Century Gothic" w:hAnsi="Century Gothic" w:cs="Arial"/>
          <w:color w:val="000000"/>
          <w:spacing w:val="-8"/>
          <w:sz w:val="16"/>
          <w:szCs w:val="16"/>
        </w:rPr>
      </w:pPr>
    </w:p>
    <w:p w14:paraId="13D0BBC2" w14:textId="77777777" w:rsidR="009E3DD4" w:rsidRPr="009E3DD4" w:rsidRDefault="009E3DD4" w:rsidP="009E3DD4">
      <w:pPr>
        <w:snapToGrid w:val="0"/>
        <w:rPr>
          <w:rFonts w:ascii="Century Gothic" w:hAnsi="Century Gothic" w:cs="Arial"/>
          <w:color w:val="000000"/>
          <w:spacing w:val="-8"/>
          <w:sz w:val="16"/>
          <w:szCs w:val="16"/>
        </w:rPr>
      </w:pPr>
      <w:r w:rsidRPr="00D142AF">
        <w:rPr>
          <w:rFonts w:ascii="Century Gothic" w:hAnsi="Century Gothic" w:cs="Arial"/>
          <w:color w:val="000000"/>
          <w:spacing w:val="-8"/>
          <w:sz w:val="16"/>
          <w:szCs w:val="16"/>
        </w:rPr>
        <w:t>With most legislatures closed, major positive reforms were enacted, but a handful of states made it more difficult to vote.</w:t>
      </w:r>
    </w:p>
    <w:p w14:paraId="49BFB6D4" w14:textId="77777777" w:rsidR="009E3DD4" w:rsidRPr="00D142AF" w:rsidRDefault="009E3DD4" w:rsidP="009E3DD4">
      <w:pPr>
        <w:snapToGrid w:val="0"/>
        <w:rPr>
          <w:rFonts w:ascii="Century Gothic" w:hAnsi="Century Gothic" w:cs="Arial"/>
          <w:color w:val="000000"/>
          <w:spacing w:val="-8"/>
          <w:sz w:val="16"/>
          <w:szCs w:val="16"/>
        </w:rPr>
      </w:pPr>
      <w:r w:rsidRPr="009E3DD4">
        <w:rPr>
          <w:rFonts w:ascii="Century Gothic" w:hAnsi="Century Gothic" w:cs="Arial"/>
          <w:noProof/>
          <w:color w:val="000000"/>
          <w:sz w:val="16"/>
          <w:szCs w:val="16"/>
        </w:rPr>
        <w:drawing>
          <wp:anchor distT="0" distB="0" distL="114300" distR="114300" simplePos="0" relativeHeight="251688960" behindDoc="1" locked="0" layoutInCell="1" allowOverlap="1" wp14:anchorId="2A11F14A" wp14:editId="4CA97E62">
            <wp:simplePos x="0" y="0"/>
            <wp:positionH relativeFrom="column">
              <wp:posOffset>3313641</wp:posOffset>
            </wp:positionH>
            <wp:positionV relativeFrom="paragraph">
              <wp:posOffset>146050</wp:posOffset>
            </wp:positionV>
            <wp:extent cx="3401695" cy="1913255"/>
            <wp:effectExtent l="0" t="0" r="1905" b="4445"/>
            <wp:wrapTight wrapText="bothSides">
              <wp:wrapPolygon edited="0">
                <wp:start x="0" y="0"/>
                <wp:lineTo x="0" y="21507"/>
                <wp:lineTo x="21531" y="21507"/>
                <wp:lineTo x="21531" y="0"/>
                <wp:lineTo x="0" y="0"/>
              </wp:wrapPolygon>
            </wp:wrapTight>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1695"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5BA15" w14:textId="77777777" w:rsidR="009E3DD4" w:rsidRPr="009E3DD4" w:rsidRDefault="009E3DD4" w:rsidP="009E3DD4">
      <w:pPr>
        <w:snapToGrid w:val="0"/>
        <w:rPr>
          <w:rFonts w:ascii="Century Gothic" w:hAnsi="Century Gothic" w:cs="Arial"/>
          <w:color w:val="000000"/>
          <w:sz w:val="16"/>
          <w:szCs w:val="16"/>
        </w:rPr>
        <w:sectPr w:rsidR="009E3DD4" w:rsidRPr="009E3DD4" w:rsidSect="009E3DD4">
          <w:type w:val="continuous"/>
          <w:pgSz w:w="12240" w:h="15840"/>
          <w:pgMar w:top="720" w:right="1008" w:bottom="720" w:left="1008" w:header="720" w:footer="720" w:gutter="0"/>
          <w:cols w:space="720"/>
          <w:docGrid w:linePitch="360"/>
        </w:sectPr>
      </w:pPr>
    </w:p>
    <w:p w14:paraId="54509404" w14:textId="77777777" w:rsidR="009E3DD4" w:rsidRPr="009E3DD4"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At this point in the year, 42 state legislatures have concluded their last regular legislative session in the leadup to a presidential election year. Looking back at this session, three new, Democratic trifectas – New York, Nevada, and Colorado – were responsible for an outsize portion of the most impactful expansive voting laws enacted so far this year.</w:t>
      </w:r>
      <w:bookmarkStart w:id="0" w:name="_ednref1"/>
    </w:p>
    <w:p w14:paraId="324B35DF" w14:textId="77777777" w:rsidR="009E3DD4" w:rsidRPr="00D142AF" w:rsidRDefault="009E3DD4" w:rsidP="009E3DD4">
      <w:pPr>
        <w:snapToGrid w:val="0"/>
        <w:rPr>
          <w:rFonts w:ascii="Century Gothic" w:hAnsi="Century Gothic" w:cs="Arial"/>
          <w:color w:val="000000"/>
          <w:sz w:val="16"/>
          <w:szCs w:val="16"/>
        </w:rPr>
      </w:pPr>
      <w:r w:rsidRPr="009E3DD4">
        <w:rPr>
          <w:rFonts w:ascii="Century Gothic" w:hAnsi="Century Gothic" w:cs="Arial"/>
          <w:color w:val="000000"/>
          <w:sz w:val="16"/>
          <w:szCs w:val="16"/>
        </w:rPr>
        <w:t xml:space="preserve"> </w:t>
      </w:r>
    </w:p>
    <w:p w14:paraId="0A5E6C61" w14:textId="77777777" w:rsidR="009E3DD4" w:rsidRPr="009E3DD4"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At the same time, a late-session surge in legislation cutting back voting access was successful in creating new restrictions in five states. Most significantly, in Florida, a new restriction cuts back on the gains made by Amendment 4. This new restriction could dramatically curtail the number of people who get their voting rights back under Amendment 4 and it flies in the face of the voters’ decision last November to expand voting access. In addition, in Tennessee, lawmakers added new burdens on voter registration drives. And in Texas, lawmakers pushed through a new restriction on early voting, but it could have been even worse, if a powerful coalition had not come together to stop an even more restrictive bill that was moving toward passage.</w:t>
      </w:r>
    </w:p>
    <w:p w14:paraId="637079D6" w14:textId="77777777" w:rsidR="009E3DD4" w:rsidRPr="00D142AF" w:rsidRDefault="009E3DD4" w:rsidP="009E3DD4">
      <w:pPr>
        <w:snapToGrid w:val="0"/>
        <w:rPr>
          <w:rFonts w:ascii="Century Gothic" w:hAnsi="Century Gothic" w:cs="Arial"/>
          <w:color w:val="000000"/>
          <w:sz w:val="16"/>
          <w:szCs w:val="16"/>
        </w:rPr>
      </w:pPr>
    </w:p>
    <w:p w14:paraId="6CFEF436" w14:textId="77777777" w:rsidR="009E3DD4" w:rsidRPr="009E3DD4"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Overall, since the start of the session, 46 states have introduced or carried over 688 bills expanding access compared to 29 states have introduced or carried over at least 87 bills restricting voting access. In addition, 33 states have introduced or carried over at least 108 bills related to election security.</w:t>
      </w:r>
    </w:p>
    <w:p w14:paraId="0BEBA3EC" w14:textId="77777777" w:rsidR="009E3DD4" w:rsidRPr="00D142AF" w:rsidRDefault="009E3DD4" w:rsidP="009E3DD4">
      <w:pPr>
        <w:snapToGrid w:val="0"/>
        <w:rPr>
          <w:rFonts w:ascii="Century Gothic" w:hAnsi="Century Gothic" w:cs="Arial"/>
          <w:color w:val="000000"/>
          <w:sz w:val="16"/>
          <w:szCs w:val="16"/>
        </w:rPr>
      </w:pPr>
    </w:p>
    <w:p w14:paraId="69FC4237" w14:textId="77777777" w:rsidR="009E3DD4" w:rsidRPr="009E3DD4" w:rsidRDefault="009E3DD4" w:rsidP="009E3DD4">
      <w:pPr>
        <w:snapToGrid w:val="0"/>
        <w:rPr>
          <w:rFonts w:ascii="Century Gothic" w:hAnsi="Century Gothic" w:cs="Arial"/>
          <w:b/>
          <w:bCs/>
          <w:color w:val="000000"/>
          <w:sz w:val="16"/>
          <w:szCs w:val="16"/>
          <w:u w:val="single"/>
        </w:rPr>
      </w:pPr>
      <w:r w:rsidRPr="00D142AF">
        <w:rPr>
          <w:rFonts w:ascii="Century Gothic" w:hAnsi="Century Gothic" w:cs="Arial"/>
          <w:b/>
          <w:bCs/>
          <w:color w:val="000000"/>
          <w:sz w:val="16"/>
          <w:szCs w:val="16"/>
          <w:u w:val="single"/>
        </w:rPr>
        <w:t>Expansive Voting Bills</w:t>
      </w:r>
    </w:p>
    <w:p w14:paraId="0D851BA3" w14:textId="77777777" w:rsidR="009E3DD4" w:rsidRPr="00D142AF" w:rsidRDefault="009E3DD4" w:rsidP="009E3DD4">
      <w:pPr>
        <w:snapToGrid w:val="0"/>
        <w:rPr>
          <w:rFonts w:ascii="Century Gothic" w:hAnsi="Century Gothic" w:cs="Arial"/>
          <w:color w:val="000000"/>
          <w:sz w:val="16"/>
          <w:szCs w:val="16"/>
        </w:rPr>
      </w:pPr>
    </w:p>
    <w:p w14:paraId="46820605" w14:textId="77777777" w:rsidR="009E3DD4" w:rsidRPr="009E3DD4"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The massive burst of pro-voter bills introduced this session – 688 bills in 46 states – translated into significant reform across the country. As a group, states with new, Democratic trifectas led the way in terms of expansive laws this year – and, within that group, New York, Colorado, and Nevada enacted multiple, high-impact reforms. In addition, Delaware and Virginia enacted early in person voting. And a number of other states – under Democratic, GOP, and mixed control – enacted reforms that are either more incremental or alleviate past voter suppression.</w:t>
      </w:r>
    </w:p>
    <w:p w14:paraId="052DC470" w14:textId="77777777" w:rsidR="009E3DD4" w:rsidRPr="00D142AF" w:rsidRDefault="009E3DD4" w:rsidP="009E3DD4">
      <w:pPr>
        <w:snapToGrid w:val="0"/>
        <w:rPr>
          <w:rFonts w:ascii="Century Gothic" w:hAnsi="Century Gothic" w:cs="Arial"/>
          <w:color w:val="000000"/>
          <w:sz w:val="16"/>
          <w:szCs w:val="16"/>
        </w:rPr>
      </w:pPr>
    </w:p>
    <w:p w14:paraId="6BB18E7B" w14:textId="77777777" w:rsidR="009E3DD4" w:rsidRPr="009E3DD4"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A couple of other trends emerged as well. States enacted a number of bills providing notice and cure opportunities for absentee ballots and voter registrations. In addition, despite Florida’s decision to cut back on Amendment 4, rights restoration continues to gain momentum. See below for more details:</w:t>
      </w:r>
    </w:p>
    <w:p w14:paraId="15B3E92A" w14:textId="77777777" w:rsidR="009E3DD4" w:rsidRPr="00D142AF" w:rsidRDefault="009E3DD4" w:rsidP="009E3DD4">
      <w:pPr>
        <w:snapToGrid w:val="0"/>
        <w:rPr>
          <w:rFonts w:ascii="Century Gothic" w:hAnsi="Century Gothic" w:cs="Arial"/>
          <w:color w:val="000000"/>
          <w:sz w:val="16"/>
          <w:szCs w:val="16"/>
        </w:rPr>
      </w:pPr>
    </w:p>
    <w:p w14:paraId="3B962AE7" w14:textId="5F73ADCB" w:rsidR="009E3DD4" w:rsidRPr="0019265F" w:rsidRDefault="009E3DD4" w:rsidP="0035611F">
      <w:pPr>
        <w:numPr>
          <w:ilvl w:val="0"/>
          <w:numId w:val="16"/>
        </w:numPr>
        <w:snapToGrid w:val="0"/>
        <w:ind w:left="180" w:hanging="180"/>
        <w:rPr>
          <w:rFonts w:ascii="Century Gothic" w:hAnsi="Century Gothic" w:cs="Arial"/>
          <w:color w:val="000000"/>
          <w:sz w:val="16"/>
          <w:szCs w:val="16"/>
        </w:rPr>
      </w:pPr>
      <w:r w:rsidRPr="00D142AF">
        <w:rPr>
          <w:rFonts w:ascii="Century Gothic" w:hAnsi="Century Gothic" w:cs="Arial"/>
          <w:b/>
          <w:bCs/>
          <w:color w:val="000000"/>
          <w:sz w:val="16"/>
          <w:szCs w:val="16"/>
        </w:rPr>
        <w:t>New Democratic Trifectas. </w:t>
      </w:r>
      <w:r w:rsidRPr="00D142AF">
        <w:rPr>
          <w:rFonts w:ascii="Century Gothic" w:hAnsi="Century Gothic" w:cs="Arial"/>
          <w:color w:val="000000"/>
          <w:sz w:val="16"/>
          <w:szCs w:val="16"/>
        </w:rPr>
        <w:t>Following the 2018 election, Democrats</w:t>
      </w:r>
      <w:r w:rsidRPr="0019265F">
        <w:rPr>
          <w:rFonts w:ascii="Century Gothic" w:hAnsi="Century Gothic" w:cs="Arial"/>
          <w:color w:val="000000"/>
          <w:sz w:val="16"/>
          <w:szCs w:val="16"/>
        </w:rPr>
        <w:t xml:space="preserve"> newly obtained t</w:t>
      </w:r>
      <w:r w:rsidRPr="00D142AF">
        <w:rPr>
          <w:rFonts w:ascii="Century Gothic" w:hAnsi="Century Gothic" w:cs="Arial"/>
          <w:color w:val="000000"/>
          <w:sz w:val="16"/>
          <w:szCs w:val="16"/>
        </w:rPr>
        <w:t>rifecta control of state government in six states. At the start of 2019, U.S. House Democrats made democracy reform a central part of the party’s agenda, by introducing (and then passing) a democracy reform bill as H.R.1 – the first bill in the new House. Each of the six states with new Democratic trifectas states has enacted (or is shortly expected to enact) major pro-voter reforms.</w:t>
      </w:r>
      <w:r w:rsidR="0019265F">
        <w:rPr>
          <w:rFonts w:ascii="Century Gothic" w:hAnsi="Century Gothic" w:cs="Arial"/>
          <w:color w:val="000000"/>
          <w:sz w:val="16"/>
          <w:szCs w:val="16"/>
        </w:rPr>
        <w:br/>
      </w:r>
      <w:r w:rsidR="0019265F">
        <w:rPr>
          <w:rFonts w:ascii="Century Gothic" w:hAnsi="Century Gothic" w:cs="Arial"/>
          <w:color w:val="000000"/>
          <w:sz w:val="16"/>
          <w:szCs w:val="16"/>
        </w:rPr>
        <w:br/>
      </w:r>
      <w:r w:rsidR="0019265F">
        <w:rPr>
          <w:rFonts w:ascii="Century Gothic" w:hAnsi="Century Gothic" w:cs="Arial"/>
          <w:color w:val="000000"/>
          <w:sz w:val="16"/>
          <w:szCs w:val="16"/>
        </w:rPr>
        <w:br/>
      </w:r>
    </w:p>
    <w:p w14:paraId="0AF8AAC6" w14:textId="77777777" w:rsidR="009E3DD4" w:rsidRPr="00D142AF" w:rsidRDefault="009E3DD4" w:rsidP="009E3DD4">
      <w:pPr>
        <w:snapToGrid w:val="0"/>
        <w:rPr>
          <w:rFonts w:ascii="Century Gothic" w:hAnsi="Century Gothic" w:cs="Arial"/>
          <w:color w:val="000000"/>
          <w:sz w:val="16"/>
          <w:szCs w:val="16"/>
        </w:rPr>
      </w:pPr>
    </w:p>
    <w:p w14:paraId="00BC3305" w14:textId="77777777" w:rsidR="009E3DD4" w:rsidRPr="00D142AF" w:rsidRDefault="009E3DD4" w:rsidP="0019265F">
      <w:pPr>
        <w:numPr>
          <w:ilvl w:val="1"/>
          <w:numId w:val="16"/>
        </w:numPr>
        <w:snapToGrid w:val="0"/>
        <w:ind w:left="450" w:hanging="270"/>
        <w:rPr>
          <w:rFonts w:ascii="Century Gothic" w:hAnsi="Century Gothic" w:cs="Arial"/>
          <w:color w:val="000000"/>
          <w:sz w:val="16"/>
          <w:szCs w:val="16"/>
        </w:rPr>
      </w:pPr>
      <w:r w:rsidRPr="00D142AF">
        <w:rPr>
          <w:rFonts w:ascii="Century Gothic" w:hAnsi="Century Gothic" w:cs="Arial"/>
          <w:b/>
          <w:bCs/>
          <w:color w:val="000000"/>
          <w:sz w:val="16"/>
          <w:szCs w:val="16"/>
        </w:rPr>
        <w:t>New York</w:t>
      </w:r>
      <w:r w:rsidRPr="00D142AF">
        <w:rPr>
          <w:rFonts w:ascii="Century Gothic" w:hAnsi="Century Gothic" w:cs="Arial"/>
          <w:color w:val="000000"/>
          <w:sz w:val="16"/>
          <w:szCs w:val="16"/>
        </w:rPr>
        <w:t> passed the most significant reforms this year, enacting into law a package of voting reforms at the start of the legislative session, including: </w:t>
      </w:r>
      <w:r w:rsidRPr="00D142AF">
        <w:rPr>
          <w:rFonts w:ascii="Century Gothic" w:hAnsi="Century Gothic" w:cs="Arial"/>
          <w:b/>
          <w:bCs/>
          <w:color w:val="000000"/>
          <w:sz w:val="16"/>
          <w:szCs w:val="16"/>
        </w:rPr>
        <w:t>early voting</w:t>
      </w:r>
      <w:r w:rsidRPr="00D142AF">
        <w:rPr>
          <w:rFonts w:ascii="Century Gothic" w:hAnsi="Century Gothic" w:cs="Arial"/>
          <w:color w:val="000000"/>
          <w:sz w:val="16"/>
          <w:szCs w:val="16"/>
        </w:rPr>
        <w:t> (SB 1102), </w:t>
      </w:r>
      <w:r w:rsidRPr="00D142AF">
        <w:rPr>
          <w:rFonts w:ascii="Century Gothic" w:hAnsi="Century Gothic" w:cs="Arial"/>
          <w:b/>
          <w:bCs/>
          <w:color w:val="000000"/>
          <w:sz w:val="16"/>
          <w:szCs w:val="16"/>
        </w:rPr>
        <w:t>pre-registration</w:t>
      </w:r>
      <w:r w:rsidRPr="00D142AF">
        <w:rPr>
          <w:rFonts w:ascii="Century Gothic" w:hAnsi="Century Gothic" w:cs="Arial"/>
          <w:color w:val="000000"/>
          <w:sz w:val="16"/>
          <w:szCs w:val="16"/>
        </w:rPr>
        <w:t> for 16- and 17-year-olds (AB 774), and </w:t>
      </w:r>
      <w:r w:rsidRPr="00D142AF">
        <w:rPr>
          <w:rFonts w:ascii="Century Gothic" w:hAnsi="Century Gothic" w:cs="Arial"/>
          <w:b/>
          <w:bCs/>
          <w:color w:val="000000"/>
          <w:sz w:val="16"/>
          <w:szCs w:val="16"/>
        </w:rPr>
        <w:t>portability</w:t>
      </w:r>
      <w:r w:rsidRPr="00D142AF">
        <w:rPr>
          <w:rFonts w:ascii="Century Gothic" w:hAnsi="Century Gothic" w:cs="Arial"/>
          <w:color w:val="000000"/>
          <w:sz w:val="16"/>
          <w:szCs w:val="16"/>
        </w:rPr>
        <w:t> of registration records (AB 775), as well as a law that consolidated the dates for state and federal primaries and required ballots to be distributed to military voters farther in advance of elections (AB 779). The legislature also passed constitutional amendments to permit </w:t>
      </w:r>
      <w:r w:rsidRPr="00D142AF">
        <w:rPr>
          <w:rFonts w:ascii="Century Gothic" w:hAnsi="Century Gothic" w:cs="Arial"/>
          <w:b/>
          <w:bCs/>
          <w:color w:val="000000"/>
          <w:sz w:val="16"/>
          <w:szCs w:val="16"/>
        </w:rPr>
        <w:t>same-day registration</w:t>
      </w:r>
      <w:r w:rsidRPr="00D142AF">
        <w:rPr>
          <w:rFonts w:ascii="Century Gothic" w:hAnsi="Century Gothic" w:cs="Arial"/>
          <w:color w:val="000000"/>
          <w:sz w:val="16"/>
          <w:szCs w:val="16"/>
        </w:rPr>
        <w:t> (SB 1048) and </w:t>
      </w:r>
      <w:r w:rsidRPr="00D142AF">
        <w:rPr>
          <w:rFonts w:ascii="Century Gothic" w:hAnsi="Century Gothic" w:cs="Arial"/>
          <w:b/>
          <w:bCs/>
          <w:color w:val="000000"/>
          <w:sz w:val="16"/>
          <w:szCs w:val="16"/>
        </w:rPr>
        <w:t>no-excuse absentee voting</w:t>
      </w:r>
      <w:r w:rsidRPr="00D142AF">
        <w:rPr>
          <w:rFonts w:ascii="Century Gothic" w:hAnsi="Century Gothic" w:cs="Arial"/>
          <w:color w:val="000000"/>
          <w:sz w:val="16"/>
          <w:szCs w:val="16"/>
        </w:rPr>
        <w:t> (SB 1049), which will need to be passed again and then ratified by the voters.</w:t>
      </w:r>
      <w:r w:rsidRPr="009E3DD4">
        <w:rPr>
          <w:rFonts w:ascii="Century Gothic" w:hAnsi="Century Gothic" w:cs="Arial"/>
          <w:color w:val="000000"/>
          <w:sz w:val="16"/>
          <w:szCs w:val="16"/>
        </w:rPr>
        <w:br/>
      </w:r>
    </w:p>
    <w:p w14:paraId="4EFDE610" w14:textId="77777777" w:rsidR="009E3DD4" w:rsidRPr="00D142AF" w:rsidRDefault="009E3DD4" w:rsidP="0019265F">
      <w:pPr>
        <w:numPr>
          <w:ilvl w:val="1"/>
          <w:numId w:val="16"/>
        </w:numPr>
        <w:snapToGrid w:val="0"/>
        <w:ind w:left="450" w:hanging="180"/>
        <w:rPr>
          <w:rFonts w:ascii="Century Gothic" w:hAnsi="Century Gothic" w:cs="Arial"/>
          <w:color w:val="000000"/>
          <w:sz w:val="16"/>
          <w:szCs w:val="16"/>
        </w:rPr>
      </w:pPr>
      <w:r w:rsidRPr="00D142AF">
        <w:rPr>
          <w:rFonts w:ascii="Century Gothic" w:hAnsi="Century Gothic" w:cs="Arial"/>
          <w:b/>
          <w:bCs/>
          <w:color w:val="000000"/>
          <w:sz w:val="16"/>
          <w:szCs w:val="16"/>
        </w:rPr>
        <w:t>Colorado</w:t>
      </w:r>
      <w:r w:rsidRPr="00D142AF">
        <w:rPr>
          <w:rFonts w:ascii="Century Gothic" w:hAnsi="Century Gothic" w:cs="Arial"/>
          <w:color w:val="000000"/>
          <w:sz w:val="16"/>
          <w:szCs w:val="16"/>
        </w:rPr>
        <w:t> enacted a law </w:t>
      </w:r>
      <w:r w:rsidRPr="00D142AF">
        <w:rPr>
          <w:rFonts w:ascii="Century Gothic" w:hAnsi="Century Gothic" w:cs="Arial"/>
          <w:b/>
          <w:bCs/>
          <w:color w:val="000000"/>
          <w:sz w:val="16"/>
          <w:szCs w:val="16"/>
        </w:rPr>
        <w:t>restoring voting rights</w:t>
      </w:r>
      <w:r w:rsidRPr="00D142AF">
        <w:rPr>
          <w:rFonts w:ascii="Century Gothic" w:hAnsi="Century Gothic" w:cs="Arial"/>
          <w:color w:val="000000"/>
          <w:sz w:val="16"/>
          <w:szCs w:val="16"/>
        </w:rPr>
        <w:t> to individuals on release from incarceration (HB 19-1266) and a law expanding </w:t>
      </w:r>
      <w:r w:rsidRPr="00D142AF">
        <w:rPr>
          <w:rFonts w:ascii="Century Gothic" w:hAnsi="Century Gothic" w:cs="Arial"/>
          <w:b/>
          <w:bCs/>
          <w:color w:val="000000"/>
          <w:sz w:val="16"/>
          <w:szCs w:val="16"/>
        </w:rPr>
        <w:t>AVR</w:t>
      </w:r>
      <w:r w:rsidRPr="00D142AF">
        <w:rPr>
          <w:rFonts w:ascii="Century Gothic" w:hAnsi="Century Gothic" w:cs="Arial"/>
          <w:color w:val="000000"/>
          <w:sz w:val="16"/>
          <w:szCs w:val="16"/>
        </w:rPr>
        <w:t> and writing that reform into the statute books (it had previously been put in place as an administrative measure by election and DMV officials) (HB 19-235). In addition, the state enacted a law improving voting access for voters with disabilities (SB 19-202) and a law with several additional reforms, including new standards for vote centers and improvements to the registration process for voters living on Indian reservations (HB 19-1278).</w:t>
      </w:r>
      <w:r w:rsidRPr="009E3DD4">
        <w:rPr>
          <w:rFonts w:ascii="Century Gothic" w:hAnsi="Century Gothic" w:cs="Arial"/>
          <w:color w:val="000000"/>
          <w:sz w:val="16"/>
          <w:szCs w:val="16"/>
        </w:rPr>
        <w:br/>
      </w:r>
    </w:p>
    <w:p w14:paraId="7D6FC3D5" w14:textId="77777777" w:rsidR="009E3DD4" w:rsidRPr="00D142AF" w:rsidRDefault="009E3DD4" w:rsidP="0019265F">
      <w:pPr>
        <w:numPr>
          <w:ilvl w:val="1"/>
          <w:numId w:val="16"/>
        </w:numPr>
        <w:snapToGrid w:val="0"/>
        <w:ind w:left="450" w:hanging="180"/>
        <w:rPr>
          <w:rFonts w:ascii="Century Gothic" w:hAnsi="Century Gothic" w:cs="Arial"/>
          <w:color w:val="000000"/>
          <w:sz w:val="16"/>
          <w:szCs w:val="16"/>
        </w:rPr>
      </w:pPr>
      <w:r w:rsidRPr="00D142AF">
        <w:rPr>
          <w:rFonts w:ascii="Century Gothic" w:hAnsi="Century Gothic" w:cs="Arial"/>
          <w:color w:val="000000"/>
          <w:sz w:val="16"/>
          <w:szCs w:val="16"/>
        </w:rPr>
        <w:t>The</w:t>
      </w:r>
      <w:r w:rsidRPr="00D142AF">
        <w:rPr>
          <w:rFonts w:ascii="Century Gothic" w:hAnsi="Century Gothic" w:cs="Arial"/>
          <w:b/>
          <w:bCs/>
          <w:color w:val="000000"/>
          <w:sz w:val="16"/>
          <w:szCs w:val="16"/>
        </w:rPr>
        <w:t> Illinois </w:t>
      </w:r>
      <w:r w:rsidRPr="00D142AF">
        <w:rPr>
          <w:rFonts w:ascii="Century Gothic" w:hAnsi="Century Gothic" w:cs="Arial"/>
          <w:color w:val="000000"/>
          <w:sz w:val="16"/>
          <w:szCs w:val="16"/>
        </w:rPr>
        <w:t>legislature sent Governor Pritzker a bill that would enhance voting access for eligible voters confined in jails (SB 2090).</w:t>
      </w:r>
      <w:r w:rsidRPr="009E3DD4">
        <w:rPr>
          <w:rFonts w:ascii="Century Gothic" w:hAnsi="Century Gothic" w:cs="Arial"/>
          <w:color w:val="000000"/>
          <w:sz w:val="16"/>
          <w:szCs w:val="16"/>
        </w:rPr>
        <w:br/>
      </w:r>
    </w:p>
    <w:p w14:paraId="43B8CDBF" w14:textId="77777777" w:rsidR="009E3DD4" w:rsidRPr="00D142AF" w:rsidRDefault="009E3DD4" w:rsidP="0019265F">
      <w:pPr>
        <w:numPr>
          <w:ilvl w:val="1"/>
          <w:numId w:val="16"/>
        </w:numPr>
        <w:snapToGrid w:val="0"/>
        <w:ind w:left="450" w:hanging="180"/>
        <w:rPr>
          <w:rFonts w:ascii="Century Gothic" w:hAnsi="Century Gothic" w:cs="Arial"/>
          <w:color w:val="000000"/>
          <w:sz w:val="16"/>
          <w:szCs w:val="16"/>
        </w:rPr>
      </w:pPr>
      <w:r w:rsidRPr="00D142AF">
        <w:rPr>
          <w:rFonts w:ascii="Century Gothic" w:hAnsi="Century Gothic" w:cs="Arial"/>
          <w:b/>
          <w:bCs/>
          <w:color w:val="000000"/>
          <w:sz w:val="16"/>
          <w:szCs w:val="16"/>
        </w:rPr>
        <w:t>Maine </w:t>
      </w:r>
      <w:r w:rsidRPr="00D142AF">
        <w:rPr>
          <w:rFonts w:ascii="Century Gothic" w:hAnsi="Century Gothic" w:cs="Arial"/>
          <w:color w:val="000000"/>
          <w:sz w:val="16"/>
          <w:szCs w:val="16"/>
        </w:rPr>
        <w:t>enacted </w:t>
      </w:r>
      <w:r w:rsidRPr="00D142AF">
        <w:rPr>
          <w:rFonts w:ascii="Century Gothic" w:hAnsi="Century Gothic" w:cs="Arial"/>
          <w:b/>
          <w:bCs/>
          <w:color w:val="000000"/>
          <w:sz w:val="16"/>
          <w:szCs w:val="16"/>
        </w:rPr>
        <w:t>AVR</w:t>
      </w:r>
      <w:r w:rsidRPr="00D142AF">
        <w:rPr>
          <w:rFonts w:ascii="Century Gothic" w:hAnsi="Century Gothic" w:cs="Arial"/>
          <w:color w:val="000000"/>
          <w:sz w:val="16"/>
          <w:szCs w:val="16"/>
        </w:rPr>
        <w:t> (HB 1463).</w:t>
      </w:r>
      <w:r w:rsidRPr="009E3DD4">
        <w:rPr>
          <w:rFonts w:ascii="Century Gothic" w:hAnsi="Century Gothic" w:cs="Arial"/>
          <w:color w:val="000000"/>
          <w:sz w:val="16"/>
          <w:szCs w:val="16"/>
        </w:rPr>
        <w:br/>
      </w:r>
    </w:p>
    <w:p w14:paraId="23B9EC89" w14:textId="77777777" w:rsidR="009E3DD4" w:rsidRPr="00D142AF" w:rsidRDefault="009E3DD4" w:rsidP="0019265F">
      <w:pPr>
        <w:numPr>
          <w:ilvl w:val="1"/>
          <w:numId w:val="16"/>
        </w:numPr>
        <w:snapToGrid w:val="0"/>
        <w:ind w:left="450" w:hanging="180"/>
        <w:rPr>
          <w:rFonts w:ascii="Century Gothic" w:hAnsi="Century Gothic" w:cs="Arial"/>
          <w:color w:val="000000"/>
          <w:sz w:val="16"/>
          <w:szCs w:val="16"/>
        </w:rPr>
      </w:pPr>
      <w:r w:rsidRPr="00D142AF">
        <w:rPr>
          <w:rFonts w:ascii="Century Gothic" w:hAnsi="Century Gothic" w:cs="Arial"/>
          <w:b/>
          <w:bCs/>
          <w:color w:val="000000"/>
          <w:sz w:val="16"/>
          <w:szCs w:val="16"/>
        </w:rPr>
        <w:t>Nevada</w:t>
      </w:r>
      <w:r w:rsidRPr="00D142AF">
        <w:rPr>
          <w:rFonts w:ascii="Century Gothic" w:hAnsi="Century Gothic" w:cs="Arial"/>
          <w:color w:val="000000"/>
          <w:sz w:val="16"/>
          <w:szCs w:val="16"/>
        </w:rPr>
        <w:t> enacted a law providing immediate </w:t>
      </w:r>
      <w:r w:rsidRPr="00D142AF">
        <w:rPr>
          <w:rFonts w:ascii="Century Gothic" w:hAnsi="Century Gothic" w:cs="Arial"/>
          <w:b/>
          <w:bCs/>
          <w:color w:val="000000"/>
          <w:sz w:val="16"/>
          <w:szCs w:val="16"/>
        </w:rPr>
        <w:t>rights restoration </w:t>
      </w:r>
      <w:r w:rsidRPr="00D142AF">
        <w:rPr>
          <w:rFonts w:ascii="Century Gothic" w:hAnsi="Century Gothic" w:cs="Arial"/>
          <w:color w:val="000000"/>
          <w:sz w:val="16"/>
          <w:szCs w:val="16"/>
        </w:rPr>
        <w:t>to people on release from incarceration (AB 431) and a law that authorizes </w:t>
      </w:r>
      <w:r w:rsidRPr="00D142AF">
        <w:rPr>
          <w:rFonts w:ascii="Century Gothic" w:hAnsi="Century Gothic" w:cs="Arial"/>
          <w:b/>
          <w:bCs/>
          <w:color w:val="000000"/>
          <w:sz w:val="16"/>
          <w:szCs w:val="16"/>
        </w:rPr>
        <w:t>same day registration, </w:t>
      </w:r>
      <w:r w:rsidRPr="00D142AF">
        <w:rPr>
          <w:rFonts w:ascii="Century Gothic" w:hAnsi="Century Gothic" w:cs="Arial"/>
          <w:color w:val="000000"/>
          <w:sz w:val="16"/>
          <w:szCs w:val="16"/>
        </w:rPr>
        <w:t>improves the provisional ballot process and extends early or absentee voting deadlines, among other reforms (AB 345).</w:t>
      </w:r>
      <w:r w:rsidRPr="009E3DD4">
        <w:rPr>
          <w:rFonts w:ascii="Century Gothic" w:hAnsi="Century Gothic" w:cs="Arial"/>
          <w:color w:val="000000"/>
          <w:sz w:val="16"/>
          <w:szCs w:val="16"/>
        </w:rPr>
        <w:br/>
      </w:r>
    </w:p>
    <w:p w14:paraId="2EB3F693" w14:textId="78BEBCE5" w:rsidR="009E3DD4" w:rsidRPr="00D142AF" w:rsidRDefault="009E3DD4" w:rsidP="0019265F">
      <w:pPr>
        <w:numPr>
          <w:ilvl w:val="1"/>
          <w:numId w:val="16"/>
        </w:numPr>
        <w:snapToGrid w:val="0"/>
        <w:ind w:left="450" w:hanging="180"/>
        <w:rPr>
          <w:rFonts w:ascii="Century Gothic" w:hAnsi="Century Gothic" w:cs="Arial"/>
          <w:color w:val="000000"/>
          <w:sz w:val="16"/>
          <w:szCs w:val="16"/>
        </w:rPr>
      </w:pPr>
      <w:r w:rsidRPr="00D142AF">
        <w:rPr>
          <w:rFonts w:ascii="Century Gothic" w:hAnsi="Century Gothic" w:cs="Arial"/>
          <w:b/>
          <w:bCs/>
          <w:color w:val="000000"/>
          <w:sz w:val="16"/>
          <w:szCs w:val="16"/>
        </w:rPr>
        <w:t>New Mexico</w:t>
      </w:r>
      <w:r w:rsidRPr="00D142AF">
        <w:rPr>
          <w:rFonts w:ascii="Century Gothic" w:hAnsi="Century Gothic" w:cs="Arial"/>
          <w:color w:val="000000"/>
          <w:sz w:val="16"/>
          <w:szCs w:val="16"/>
        </w:rPr>
        <w:t> enacted same day voter registration (SB 672).</w:t>
      </w:r>
      <w:r w:rsidR="0019265F">
        <w:rPr>
          <w:rFonts w:ascii="Century Gothic" w:hAnsi="Century Gothic" w:cs="Arial"/>
          <w:color w:val="000000"/>
          <w:sz w:val="16"/>
          <w:szCs w:val="16"/>
        </w:rPr>
        <w:br/>
      </w:r>
      <w:r w:rsidR="0019265F">
        <w:rPr>
          <w:rFonts w:ascii="Century Gothic" w:hAnsi="Century Gothic" w:cs="Arial"/>
          <w:color w:val="000000"/>
          <w:sz w:val="16"/>
          <w:szCs w:val="16"/>
        </w:rPr>
        <w:br/>
      </w:r>
      <w:r w:rsidR="0019265F">
        <w:rPr>
          <w:rFonts w:ascii="Century Gothic" w:hAnsi="Century Gothic" w:cs="Arial"/>
          <w:color w:val="000000"/>
          <w:sz w:val="16"/>
          <w:szCs w:val="16"/>
        </w:rPr>
        <w:br/>
      </w:r>
      <w:r w:rsidR="0019265F">
        <w:rPr>
          <w:rFonts w:ascii="Century Gothic" w:hAnsi="Century Gothic" w:cs="Arial"/>
          <w:color w:val="000000"/>
          <w:sz w:val="16"/>
          <w:szCs w:val="16"/>
        </w:rPr>
        <w:br/>
      </w:r>
      <w:r w:rsidR="0019265F">
        <w:rPr>
          <w:rFonts w:ascii="Century Gothic" w:hAnsi="Century Gothic" w:cs="Arial"/>
          <w:color w:val="000000"/>
          <w:sz w:val="16"/>
          <w:szCs w:val="16"/>
        </w:rPr>
        <w:br/>
      </w:r>
      <w:r w:rsidR="0019265F">
        <w:rPr>
          <w:rFonts w:ascii="Century Gothic" w:hAnsi="Century Gothic" w:cs="Arial"/>
          <w:color w:val="000000"/>
          <w:sz w:val="16"/>
          <w:szCs w:val="16"/>
        </w:rPr>
        <w:br/>
      </w:r>
    </w:p>
    <w:p w14:paraId="49071EB9" w14:textId="77777777" w:rsidR="009E3DD4" w:rsidRPr="00D142AF"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 </w:t>
      </w:r>
    </w:p>
    <w:p w14:paraId="31327753" w14:textId="77777777" w:rsidR="009E3DD4" w:rsidRPr="00D142AF" w:rsidRDefault="009E3DD4" w:rsidP="0019265F">
      <w:pPr>
        <w:numPr>
          <w:ilvl w:val="0"/>
          <w:numId w:val="17"/>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lastRenderedPageBreak/>
        <w:t>Additional Notable Reforms.</w:t>
      </w:r>
      <w:r w:rsidRPr="00D142AF">
        <w:rPr>
          <w:rFonts w:ascii="Century Gothic" w:hAnsi="Century Gothic" w:cs="Arial"/>
          <w:color w:val="000000"/>
          <w:sz w:val="16"/>
          <w:szCs w:val="16"/>
        </w:rPr>
        <w:t> Several states passed additional expansive reforms through their legislative process. Both red and blue states took steps to expand access this year – continuing a trend we have seen throughout the decade. While GOP-controlled states passed a wide variety of pro-voter measures, the most common were reforms to enhance absentee voting and access for voters with disabilities. Reforms include:</w:t>
      </w:r>
      <w:r w:rsidRPr="009E3DD4">
        <w:rPr>
          <w:rFonts w:ascii="Century Gothic" w:hAnsi="Century Gothic" w:cs="Arial"/>
          <w:color w:val="000000"/>
          <w:sz w:val="16"/>
          <w:szCs w:val="16"/>
        </w:rPr>
        <w:br/>
      </w:r>
    </w:p>
    <w:p w14:paraId="78187601" w14:textId="77777777" w:rsidR="009E3DD4" w:rsidRPr="00D142AF" w:rsidRDefault="009E3DD4" w:rsidP="0019265F">
      <w:pPr>
        <w:numPr>
          <w:ilvl w:val="1"/>
          <w:numId w:val="17"/>
        </w:numPr>
        <w:snapToGrid w:val="0"/>
        <w:ind w:left="540" w:hanging="270"/>
        <w:rPr>
          <w:rFonts w:ascii="Century Gothic" w:hAnsi="Century Gothic" w:cs="Arial"/>
          <w:color w:val="000000"/>
          <w:sz w:val="16"/>
          <w:szCs w:val="16"/>
        </w:rPr>
      </w:pPr>
      <w:r w:rsidRPr="00D142AF">
        <w:rPr>
          <w:rFonts w:ascii="Century Gothic" w:hAnsi="Century Gothic" w:cs="Arial"/>
          <w:b/>
          <w:bCs/>
          <w:color w:val="000000"/>
          <w:sz w:val="16"/>
          <w:szCs w:val="16"/>
        </w:rPr>
        <w:t>Delaware </w:t>
      </w:r>
      <w:r w:rsidRPr="00D142AF">
        <w:rPr>
          <w:rFonts w:ascii="Century Gothic" w:hAnsi="Century Gothic" w:cs="Arial"/>
          <w:color w:val="000000"/>
          <w:sz w:val="16"/>
          <w:szCs w:val="16"/>
        </w:rPr>
        <w:t>enacted </w:t>
      </w:r>
      <w:r w:rsidRPr="00D142AF">
        <w:rPr>
          <w:rFonts w:ascii="Century Gothic" w:hAnsi="Century Gothic" w:cs="Arial"/>
          <w:b/>
          <w:bCs/>
          <w:color w:val="000000"/>
          <w:sz w:val="16"/>
          <w:szCs w:val="16"/>
        </w:rPr>
        <w:t>early in-person voting</w:t>
      </w:r>
      <w:r w:rsidRPr="00D142AF">
        <w:rPr>
          <w:rFonts w:ascii="Century Gothic" w:hAnsi="Century Gothic" w:cs="Arial"/>
          <w:color w:val="000000"/>
          <w:sz w:val="16"/>
          <w:szCs w:val="16"/>
        </w:rPr>
        <w:t> (HB 38).</w:t>
      </w:r>
      <w:r w:rsidRPr="009E3DD4">
        <w:rPr>
          <w:rFonts w:ascii="Century Gothic" w:hAnsi="Century Gothic" w:cs="Arial"/>
          <w:color w:val="000000"/>
          <w:sz w:val="16"/>
          <w:szCs w:val="16"/>
        </w:rPr>
        <w:br/>
      </w:r>
    </w:p>
    <w:p w14:paraId="5D73EFCF" w14:textId="77777777" w:rsidR="009E3DD4" w:rsidRPr="00D142AF" w:rsidRDefault="009E3DD4" w:rsidP="0019265F">
      <w:pPr>
        <w:numPr>
          <w:ilvl w:val="1"/>
          <w:numId w:val="17"/>
        </w:numPr>
        <w:snapToGrid w:val="0"/>
        <w:ind w:left="540" w:hanging="270"/>
        <w:rPr>
          <w:rFonts w:ascii="Century Gothic" w:hAnsi="Century Gothic" w:cs="Arial"/>
          <w:color w:val="000000"/>
          <w:sz w:val="16"/>
          <w:szCs w:val="16"/>
        </w:rPr>
      </w:pPr>
      <w:r w:rsidRPr="00D142AF">
        <w:rPr>
          <w:rFonts w:ascii="Century Gothic" w:hAnsi="Century Gothic" w:cs="Arial"/>
          <w:b/>
          <w:bCs/>
          <w:color w:val="000000"/>
          <w:sz w:val="16"/>
          <w:szCs w:val="16"/>
        </w:rPr>
        <w:t>Georgia </w:t>
      </w:r>
      <w:r w:rsidRPr="00D142AF">
        <w:rPr>
          <w:rFonts w:ascii="Century Gothic" w:hAnsi="Century Gothic" w:cs="Arial"/>
          <w:color w:val="000000"/>
          <w:sz w:val="16"/>
          <w:szCs w:val="16"/>
        </w:rPr>
        <w:t>enacted into law reforms addressing a variety of problems with its voting systems (and the lawsuits that challenged them), including improvements to its “no match, no vote” policy, voter purges, absentee voting, provisional voting, voting for people with disabilities (HB 316).</w:t>
      </w:r>
      <w:r w:rsidRPr="009E3DD4">
        <w:rPr>
          <w:rFonts w:ascii="Century Gothic" w:hAnsi="Century Gothic" w:cs="Arial"/>
          <w:color w:val="000000"/>
          <w:sz w:val="16"/>
          <w:szCs w:val="16"/>
        </w:rPr>
        <w:br/>
      </w:r>
    </w:p>
    <w:p w14:paraId="43C3C452" w14:textId="77777777" w:rsidR="009E3DD4" w:rsidRPr="00D142AF" w:rsidRDefault="009E3DD4" w:rsidP="0019265F">
      <w:pPr>
        <w:numPr>
          <w:ilvl w:val="1"/>
          <w:numId w:val="17"/>
        </w:numPr>
        <w:snapToGrid w:val="0"/>
        <w:ind w:left="540" w:hanging="270"/>
        <w:rPr>
          <w:rFonts w:ascii="Century Gothic" w:hAnsi="Century Gothic" w:cs="Arial"/>
          <w:color w:val="000000"/>
          <w:sz w:val="16"/>
          <w:szCs w:val="16"/>
        </w:rPr>
      </w:pPr>
      <w:r w:rsidRPr="00D142AF">
        <w:rPr>
          <w:rFonts w:ascii="Century Gothic" w:hAnsi="Century Gothic" w:cs="Arial"/>
          <w:b/>
          <w:bCs/>
          <w:color w:val="000000"/>
          <w:sz w:val="16"/>
          <w:szCs w:val="16"/>
        </w:rPr>
        <w:t>Virginia </w:t>
      </w:r>
      <w:r w:rsidRPr="00D142AF">
        <w:rPr>
          <w:rFonts w:ascii="Century Gothic" w:hAnsi="Century Gothic" w:cs="Arial"/>
          <w:color w:val="000000"/>
          <w:sz w:val="16"/>
          <w:szCs w:val="16"/>
        </w:rPr>
        <w:t>enacted </w:t>
      </w:r>
      <w:r w:rsidRPr="00D142AF">
        <w:rPr>
          <w:rFonts w:ascii="Century Gothic" w:hAnsi="Century Gothic" w:cs="Arial"/>
          <w:b/>
          <w:bCs/>
          <w:color w:val="000000"/>
          <w:sz w:val="16"/>
          <w:szCs w:val="16"/>
        </w:rPr>
        <w:t>no-excuse early in-person voting</w:t>
      </w:r>
      <w:r w:rsidRPr="00D142AF">
        <w:rPr>
          <w:rFonts w:ascii="Century Gothic" w:hAnsi="Century Gothic" w:cs="Arial"/>
          <w:color w:val="000000"/>
          <w:sz w:val="16"/>
          <w:szCs w:val="16"/>
        </w:rPr>
        <w:t> (SB 1026/HB 2790).</w:t>
      </w:r>
      <w:r w:rsidRPr="009E3DD4">
        <w:rPr>
          <w:rFonts w:ascii="Century Gothic" w:hAnsi="Century Gothic" w:cs="Arial"/>
          <w:color w:val="000000"/>
          <w:sz w:val="16"/>
          <w:szCs w:val="16"/>
        </w:rPr>
        <w:br/>
      </w:r>
    </w:p>
    <w:p w14:paraId="484F5BC0" w14:textId="77777777" w:rsidR="009E3DD4" w:rsidRPr="00D142AF" w:rsidRDefault="009E3DD4" w:rsidP="0019265F">
      <w:pPr>
        <w:numPr>
          <w:ilvl w:val="1"/>
          <w:numId w:val="17"/>
        </w:numPr>
        <w:snapToGrid w:val="0"/>
        <w:ind w:left="540" w:hanging="270"/>
        <w:rPr>
          <w:rFonts w:ascii="Century Gothic" w:hAnsi="Century Gothic" w:cs="Arial"/>
          <w:color w:val="000000"/>
          <w:sz w:val="16"/>
          <w:szCs w:val="16"/>
        </w:rPr>
      </w:pPr>
      <w:r w:rsidRPr="00D142AF">
        <w:rPr>
          <w:rFonts w:ascii="Century Gothic" w:hAnsi="Century Gothic" w:cs="Arial"/>
          <w:b/>
          <w:bCs/>
          <w:color w:val="000000"/>
          <w:sz w:val="16"/>
          <w:szCs w:val="16"/>
        </w:rPr>
        <w:t>Washington </w:t>
      </w:r>
      <w:r w:rsidRPr="00D142AF">
        <w:rPr>
          <w:rFonts w:ascii="Century Gothic" w:hAnsi="Century Gothic" w:cs="Arial"/>
          <w:color w:val="000000"/>
          <w:sz w:val="16"/>
          <w:szCs w:val="16"/>
        </w:rPr>
        <w:t>enacted a Native American voting rights act (SB 5079).</w:t>
      </w:r>
    </w:p>
    <w:p w14:paraId="277FA60D" w14:textId="77777777" w:rsidR="009E3DD4" w:rsidRPr="00D142AF"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 </w:t>
      </w:r>
    </w:p>
    <w:p w14:paraId="6711F745" w14:textId="77777777" w:rsidR="009E3DD4" w:rsidRPr="00D142AF" w:rsidRDefault="009E3DD4" w:rsidP="0019265F">
      <w:pPr>
        <w:numPr>
          <w:ilvl w:val="0"/>
          <w:numId w:val="18"/>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Notice/Cure Process.</w:t>
      </w:r>
      <w:r w:rsidRPr="00D142AF">
        <w:rPr>
          <w:rFonts w:ascii="Century Gothic" w:hAnsi="Century Gothic" w:cs="Arial"/>
          <w:color w:val="000000"/>
          <w:sz w:val="16"/>
          <w:szCs w:val="16"/>
        </w:rPr>
        <w:t> States’ processes for determining the validity of voting materials like absentee ballots or registration applications are critically important but can result in improper disenfranchisement. For example, some states require elections officials to compare the voter’s signature on an absentee ballot with the signature they have on file and to reject the ballot if the signatures do not match. In some cases, though, states offer inadequate guidance to officials to make the comparison and inadequate recourse to voters whose ballots have been rejected.</w:t>
      </w:r>
      <w:r w:rsidRPr="009E3DD4">
        <w:rPr>
          <w:rFonts w:ascii="Century Gothic" w:hAnsi="Century Gothic" w:cs="Arial"/>
          <w:color w:val="000000"/>
          <w:sz w:val="16"/>
          <w:szCs w:val="16"/>
        </w:rPr>
        <w:br/>
      </w:r>
    </w:p>
    <w:p w14:paraId="3747F4E6" w14:textId="77777777" w:rsidR="009E3DD4" w:rsidRPr="00D142AF"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This year, several states enacted laws that require election officials to notify and/or permit voters to cure deficiencies in absentee ballots, absentee ballot applications, or voter registration applications (or improve their existing processes), including: Arizona (SB 1054), Florida (SB 7066), Georgia (HB 316), Kansas (SB 130), and Virginia (HB 1042).</w:t>
      </w:r>
      <w:r w:rsidRPr="009E3DD4">
        <w:rPr>
          <w:rFonts w:ascii="Century Gothic" w:hAnsi="Century Gothic" w:cs="Arial"/>
          <w:color w:val="000000"/>
          <w:sz w:val="16"/>
          <w:szCs w:val="16"/>
        </w:rPr>
        <w:br/>
      </w:r>
    </w:p>
    <w:p w14:paraId="5E8AE56F" w14:textId="77777777" w:rsidR="009E3DD4" w:rsidRPr="00D142AF" w:rsidRDefault="009E3DD4" w:rsidP="0019265F">
      <w:pPr>
        <w:numPr>
          <w:ilvl w:val="0"/>
          <w:numId w:val="19"/>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Rights Restoration Momentum Continues</w:t>
      </w:r>
      <w:r w:rsidRPr="00D142AF">
        <w:rPr>
          <w:rFonts w:ascii="Century Gothic" w:hAnsi="Century Gothic" w:cs="Arial"/>
          <w:color w:val="000000"/>
          <w:sz w:val="16"/>
          <w:szCs w:val="16"/>
        </w:rPr>
        <w:t>. Last year, Florida voters enacted the paradigm-shifting Amendment 4, and New York and Louisiana also made major improvements to their rights restoration laws. This year, while Florida lawmakers cut back on Amendment 4, lawmakers in other states pushed forward.</w:t>
      </w:r>
      <w:r w:rsidRPr="009E3DD4">
        <w:rPr>
          <w:rFonts w:ascii="Century Gothic" w:hAnsi="Century Gothic" w:cs="Arial"/>
          <w:color w:val="000000"/>
          <w:sz w:val="16"/>
          <w:szCs w:val="16"/>
        </w:rPr>
        <w:br/>
      </w:r>
    </w:p>
    <w:p w14:paraId="1190B0EA" w14:textId="77777777" w:rsidR="009E3DD4" w:rsidRPr="00D142AF" w:rsidRDefault="009E3DD4" w:rsidP="0019265F">
      <w:pPr>
        <w:numPr>
          <w:ilvl w:val="1"/>
          <w:numId w:val="19"/>
        </w:numPr>
        <w:snapToGrid w:val="0"/>
        <w:ind w:left="540" w:hanging="270"/>
        <w:rPr>
          <w:rFonts w:ascii="Century Gothic" w:hAnsi="Century Gothic" w:cs="Arial"/>
          <w:color w:val="000000"/>
          <w:sz w:val="16"/>
          <w:szCs w:val="16"/>
        </w:rPr>
      </w:pPr>
      <w:r w:rsidRPr="00D142AF">
        <w:rPr>
          <w:rFonts w:ascii="Century Gothic" w:hAnsi="Century Gothic" w:cs="Arial"/>
          <w:color w:val="000000"/>
          <w:sz w:val="16"/>
          <w:szCs w:val="16"/>
        </w:rPr>
        <w:t>As noted above, </w:t>
      </w:r>
      <w:r w:rsidRPr="00D142AF">
        <w:rPr>
          <w:rFonts w:ascii="Century Gothic" w:hAnsi="Century Gothic" w:cs="Arial"/>
          <w:b/>
          <w:bCs/>
          <w:color w:val="000000"/>
          <w:sz w:val="16"/>
          <w:szCs w:val="16"/>
        </w:rPr>
        <w:t>Colorado</w:t>
      </w:r>
      <w:r w:rsidRPr="00D142AF">
        <w:rPr>
          <w:rFonts w:ascii="Century Gothic" w:hAnsi="Century Gothic" w:cs="Arial"/>
          <w:color w:val="000000"/>
          <w:sz w:val="16"/>
          <w:szCs w:val="16"/>
        </w:rPr>
        <w:t> and </w:t>
      </w:r>
      <w:r w:rsidRPr="00D142AF">
        <w:rPr>
          <w:rFonts w:ascii="Century Gothic" w:hAnsi="Century Gothic" w:cs="Arial"/>
          <w:b/>
          <w:bCs/>
          <w:color w:val="000000"/>
          <w:sz w:val="16"/>
          <w:szCs w:val="16"/>
        </w:rPr>
        <w:t>Nevada</w:t>
      </w:r>
      <w:r w:rsidRPr="00D142AF">
        <w:rPr>
          <w:rFonts w:ascii="Century Gothic" w:hAnsi="Century Gothic" w:cs="Arial"/>
          <w:color w:val="000000"/>
          <w:sz w:val="16"/>
          <w:szCs w:val="16"/>
        </w:rPr>
        <w:t> enacted rights restoration laws. In addition, </w:t>
      </w:r>
      <w:r w:rsidRPr="00D142AF">
        <w:rPr>
          <w:rFonts w:ascii="Century Gothic" w:hAnsi="Century Gothic" w:cs="Arial"/>
          <w:b/>
          <w:bCs/>
          <w:color w:val="000000"/>
          <w:sz w:val="16"/>
          <w:szCs w:val="16"/>
        </w:rPr>
        <w:t>Arizona</w:t>
      </w:r>
      <w:r w:rsidRPr="00D142AF">
        <w:rPr>
          <w:rFonts w:ascii="Century Gothic" w:hAnsi="Century Gothic" w:cs="Arial"/>
          <w:color w:val="000000"/>
          <w:sz w:val="16"/>
          <w:szCs w:val="16"/>
        </w:rPr>
        <w:t> enacted a law that would eliminate the obligation for people with only one felony conviction to pay certain types of legal financial obligations before having their voting rights restored (HB 2080). People are still required, however, to pay any outstanding restitution.</w:t>
      </w:r>
      <w:r w:rsidRPr="009E3DD4">
        <w:rPr>
          <w:rFonts w:ascii="Century Gothic" w:hAnsi="Century Gothic" w:cs="Arial"/>
          <w:color w:val="000000"/>
          <w:sz w:val="16"/>
          <w:szCs w:val="16"/>
        </w:rPr>
        <w:br/>
      </w:r>
    </w:p>
    <w:p w14:paraId="76DFAF76" w14:textId="77777777" w:rsidR="009E3DD4" w:rsidRPr="00D142AF" w:rsidRDefault="009E3DD4" w:rsidP="0019265F">
      <w:pPr>
        <w:numPr>
          <w:ilvl w:val="1"/>
          <w:numId w:val="19"/>
        </w:numPr>
        <w:snapToGrid w:val="0"/>
        <w:ind w:left="540" w:hanging="270"/>
        <w:rPr>
          <w:rFonts w:ascii="Century Gothic" w:hAnsi="Century Gothic" w:cs="Arial"/>
          <w:color w:val="000000"/>
          <w:sz w:val="16"/>
          <w:szCs w:val="16"/>
        </w:rPr>
      </w:pPr>
      <w:r w:rsidRPr="00D142AF">
        <w:rPr>
          <w:rFonts w:ascii="Century Gothic" w:hAnsi="Century Gothic" w:cs="Arial"/>
          <w:b/>
          <w:bCs/>
          <w:color w:val="000000"/>
          <w:sz w:val="16"/>
          <w:szCs w:val="16"/>
        </w:rPr>
        <w:t>California</w:t>
      </w:r>
      <w:r w:rsidRPr="00D142AF">
        <w:rPr>
          <w:rFonts w:ascii="Century Gothic" w:hAnsi="Century Gothic" w:cs="Arial"/>
          <w:color w:val="000000"/>
          <w:sz w:val="16"/>
          <w:szCs w:val="16"/>
        </w:rPr>
        <w:t> (AB 646) and </w:t>
      </w:r>
      <w:r w:rsidRPr="00D142AF">
        <w:rPr>
          <w:rFonts w:ascii="Century Gothic" w:hAnsi="Century Gothic" w:cs="Arial"/>
          <w:b/>
          <w:bCs/>
          <w:color w:val="000000"/>
          <w:sz w:val="16"/>
          <w:szCs w:val="16"/>
        </w:rPr>
        <w:t>New Jersey </w:t>
      </w:r>
      <w:r w:rsidRPr="00D142AF">
        <w:rPr>
          <w:rFonts w:ascii="Century Gothic" w:hAnsi="Century Gothic" w:cs="Arial"/>
          <w:color w:val="000000"/>
          <w:sz w:val="16"/>
          <w:szCs w:val="16"/>
        </w:rPr>
        <w:t>(SB 2100) continue to consider rights restoration legislation.</w:t>
      </w:r>
      <w:r w:rsidRPr="009E3DD4">
        <w:rPr>
          <w:rFonts w:ascii="Century Gothic" w:hAnsi="Century Gothic" w:cs="Arial"/>
          <w:color w:val="000000"/>
          <w:sz w:val="16"/>
          <w:szCs w:val="16"/>
        </w:rPr>
        <w:br/>
      </w:r>
    </w:p>
    <w:p w14:paraId="7E5B3361" w14:textId="77777777" w:rsidR="009E3DD4" w:rsidRPr="00D142AF" w:rsidRDefault="009E3DD4" w:rsidP="0019265F">
      <w:pPr>
        <w:numPr>
          <w:ilvl w:val="1"/>
          <w:numId w:val="19"/>
        </w:numPr>
        <w:snapToGrid w:val="0"/>
        <w:ind w:left="540" w:hanging="270"/>
        <w:rPr>
          <w:rFonts w:ascii="Century Gothic" w:hAnsi="Century Gothic" w:cs="Arial"/>
          <w:color w:val="000000"/>
          <w:sz w:val="16"/>
          <w:szCs w:val="16"/>
        </w:rPr>
      </w:pPr>
      <w:r w:rsidRPr="00D142AF">
        <w:rPr>
          <w:rFonts w:ascii="Century Gothic" w:hAnsi="Century Gothic" w:cs="Arial"/>
          <w:color w:val="000000"/>
          <w:sz w:val="16"/>
          <w:szCs w:val="16"/>
        </w:rPr>
        <w:t xml:space="preserve">Moreover, even though efforts in Iowa (HJR 14) and Tennessee came up short this year, the seriousness of those efforts, in states with extremely restrictive </w:t>
      </w:r>
      <w:r w:rsidRPr="00D142AF">
        <w:rPr>
          <w:rFonts w:ascii="Century Gothic" w:hAnsi="Century Gothic" w:cs="Arial"/>
          <w:color w:val="000000"/>
          <w:sz w:val="16"/>
          <w:szCs w:val="16"/>
        </w:rPr>
        <w:t>rights restoration regimes, is a further indication of the momentum behind this critical reform.</w:t>
      </w:r>
      <w:r w:rsidRPr="009E3DD4">
        <w:rPr>
          <w:rFonts w:ascii="Century Gothic" w:hAnsi="Century Gothic" w:cs="Arial"/>
          <w:color w:val="000000"/>
          <w:sz w:val="16"/>
          <w:szCs w:val="16"/>
        </w:rPr>
        <w:br/>
      </w:r>
    </w:p>
    <w:p w14:paraId="0BCF17A3" w14:textId="77777777" w:rsidR="009E3DD4" w:rsidRPr="009E3DD4" w:rsidRDefault="009E3DD4" w:rsidP="009E3DD4">
      <w:pPr>
        <w:snapToGrid w:val="0"/>
        <w:rPr>
          <w:rFonts w:ascii="Century Gothic" w:hAnsi="Century Gothic" w:cs="Arial"/>
          <w:b/>
          <w:bCs/>
          <w:color w:val="000000"/>
          <w:sz w:val="16"/>
          <w:szCs w:val="16"/>
          <w:u w:val="single"/>
        </w:rPr>
      </w:pPr>
      <w:r w:rsidRPr="00D142AF">
        <w:rPr>
          <w:rFonts w:ascii="Century Gothic" w:hAnsi="Century Gothic" w:cs="Arial"/>
          <w:b/>
          <w:bCs/>
          <w:color w:val="000000"/>
          <w:sz w:val="16"/>
          <w:szCs w:val="16"/>
          <w:u w:val="single"/>
        </w:rPr>
        <w:t>Restrictive Voting Bills</w:t>
      </w:r>
    </w:p>
    <w:p w14:paraId="22CA8462" w14:textId="77777777" w:rsidR="009E3DD4" w:rsidRPr="00D142AF" w:rsidRDefault="009E3DD4" w:rsidP="009E3DD4">
      <w:pPr>
        <w:snapToGrid w:val="0"/>
        <w:rPr>
          <w:rFonts w:ascii="Century Gothic" w:hAnsi="Century Gothic" w:cs="Arial"/>
          <w:color w:val="000000"/>
          <w:sz w:val="16"/>
          <w:szCs w:val="16"/>
        </w:rPr>
      </w:pPr>
    </w:p>
    <w:p w14:paraId="4E4577F8" w14:textId="77777777" w:rsidR="009E3DD4" w:rsidRPr="009E3DD4"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While some states are expanding voting access, others are cutting it back. At least seven restrictive bills in five states have been signed into law. All of the five states with new restrictions are under Republican trifecta control, and all of them had already passed restrictions making it more difficult to vote previously since we started systematically tracking anti-voter legislation in 2011.</w:t>
      </w:r>
    </w:p>
    <w:p w14:paraId="5A18532A" w14:textId="77777777" w:rsidR="009E3DD4" w:rsidRPr="00D142AF" w:rsidRDefault="009E3DD4" w:rsidP="009E3DD4">
      <w:pPr>
        <w:snapToGrid w:val="0"/>
        <w:rPr>
          <w:rFonts w:ascii="Century Gothic" w:hAnsi="Century Gothic" w:cs="Arial"/>
          <w:color w:val="000000"/>
          <w:sz w:val="16"/>
          <w:szCs w:val="16"/>
        </w:rPr>
      </w:pPr>
      <w:r w:rsidRPr="009E3DD4">
        <w:rPr>
          <w:rFonts w:ascii="Century Gothic" w:hAnsi="Century Gothic" w:cs="Arial"/>
          <w:noProof/>
          <w:color w:val="000000"/>
          <w:sz w:val="16"/>
          <w:szCs w:val="16"/>
        </w:rPr>
        <w:drawing>
          <wp:anchor distT="0" distB="0" distL="114300" distR="114300" simplePos="0" relativeHeight="251689984" behindDoc="1" locked="0" layoutInCell="1" allowOverlap="1" wp14:anchorId="116D8E35" wp14:editId="32F54B71">
            <wp:simplePos x="0" y="0"/>
            <wp:positionH relativeFrom="column">
              <wp:posOffset>-46567</wp:posOffset>
            </wp:positionH>
            <wp:positionV relativeFrom="paragraph">
              <wp:posOffset>229870</wp:posOffset>
            </wp:positionV>
            <wp:extent cx="3386455" cy="1905000"/>
            <wp:effectExtent l="0" t="0" r="4445" b="0"/>
            <wp:wrapTight wrapText="bothSides">
              <wp:wrapPolygon edited="0">
                <wp:start x="0" y="0"/>
                <wp:lineTo x="0" y="21456"/>
                <wp:lineTo x="21547" y="21456"/>
                <wp:lineTo x="21547" y="0"/>
                <wp:lineTo x="0" y="0"/>
              </wp:wrapPolygon>
            </wp:wrapTight>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645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B4593" w14:textId="77777777" w:rsidR="009E3DD4" w:rsidRPr="00D142AF"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 </w:t>
      </w:r>
    </w:p>
    <w:p w14:paraId="66E91801" w14:textId="77777777" w:rsidR="009E3DD4" w:rsidRPr="00D142AF" w:rsidRDefault="009E3DD4" w:rsidP="009E3DD4">
      <w:pPr>
        <w:snapToGrid w:val="0"/>
        <w:jc w:val="center"/>
        <w:rPr>
          <w:rFonts w:ascii="Century Gothic" w:hAnsi="Century Gothic" w:cs="Arial"/>
          <w:color w:val="000000"/>
          <w:sz w:val="16"/>
          <w:szCs w:val="16"/>
        </w:rPr>
      </w:pPr>
      <w:r w:rsidRPr="00D142AF">
        <w:rPr>
          <w:rFonts w:ascii="Century Gothic" w:hAnsi="Century Gothic" w:cs="Arial"/>
          <w:color w:val="000000"/>
          <w:sz w:val="16"/>
          <w:szCs w:val="16"/>
        </w:rPr>
        <w:fldChar w:fldCharType="begin"/>
      </w:r>
      <w:r w:rsidRPr="00D142AF">
        <w:rPr>
          <w:rFonts w:ascii="Century Gothic" w:hAnsi="Century Gothic" w:cs="Arial"/>
          <w:color w:val="000000"/>
          <w:sz w:val="16"/>
          <w:szCs w:val="16"/>
        </w:rPr>
        <w:instrText xml:space="preserve"> INCLUDEPICTURE "https://www.brennancenter.org/sites/default/files/legal-work/images/07092019-restrictive.png" \* MERGEFORMATINET </w:instrText>
      </w:r>
      <w:r w:rsidRPr="00D142AF">
        <w:rPr>
          <w:rFonts w:ascii="Century Gothic" w:hAnsi="Century Gothic" w:cs="Arial"/>
          <w:color w:val="000000"/>
          <w:sz w:val="16"/>
          <w:szCs w:val="16"/>
        </w:rPr>
        <w:fldChar w:fldCharType="separate"/>
      </w:r>
      <w:r w:rsidRPr="00D142AF">
        <w:rPr>
          <w:rFonts w:ascii="Century Gothic" w:hAnsi="Century Gothic" w:cs="Arial"/>
          <w:color w:val="000000"/>
          <w:sz w:val="16"/>
          <w:szCs w:val="16"/>
        </w:rPr>
        <w:fldChar w:fldCharType="end"/>
      </w:r>
    </w:p>
    <w:p w14:paraId="174AC518" w14:textId="77777777" w:rsidR="009E3DD4" w:rsidRPr="00D142AF"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The most noteworthy restrictions that passed this year are in Florida, where lawmakers cut back on Amendment 4, and Tennessee, which enacted new restrictions on voter registration drives. Arizona, Indiana, and Texas also signed new restrictions into law. Opponents, however, were able to stop a major additional piece of legislation in Texas.</w:t>
      </w:r>
      <w:r w:rsidRPr="009E3DD4">
        <w:rPr>
          <w:rFonts w:ascii="Century Gothic" w:hAnsi="Century Gothic" w:cs="Arial"/>
          <w:color w:val="000000"/>
          <w:sz w:val="16"/>
          <w:szCs w:val="16"/>
        </w:rPr>
        <w:br/>
      </w:r>
    </w:p>
    <w:p w14:paraId="2A77DE52" w14:textId="77777777" w:rsidR="009E3DD4" w:rsidRPr="00D142AF" w:rsidRDefault="009E3DD4" w:rsidP="0019265F">
      <w:pPr>
        <w:numPr>
          <w:ilvl w:val="0"/>
          <w:numId w:val="20"/>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Florida</w:t>
      </w:r>
      <w:r w:rsidRPr="00D142AF">
        <w:rPr>
          <w:rFonts w:ascii="Century Gothic" w:hAnsi="Century Gothic" w:cs="Arial"/>
          <w:color w:val="000000"/>
          <w:sz w:val="16"/>
          <w:szCs w:val="16"/>
        </w:rPr>
        <w:t> enacted a law that </w:t>
      </w:r>
      <w:r w:rsidRPr="00D142AF">
        <w:rPr>
          <w:rFonts w:ascii="Century Gothic" w:hAnsi="Century Gothic" w:cs="Arial"/>
          <w:b/>
          <w:bCs/>
          <w:color w:val="000000"/>
          <w:sz w:val="16"/>
          <w:szCs w:val="16"/>
        </w:rPr>
        <w:t>cuts back</w:t>
      </w:r>
      <w:r w:rsidRPr="00D142AF">
        <w:rPr>
          <w:rFonts w:ascii="Century Gothic" w:hAnsi="Century Gothic" w:cs="Arial"/>
          <w:color w:val="000000"/>
          <w:sz w:val="16"/>
          <w:szCs w:val="16"/>
        </w:rPr>
        <w:t> on the </w:t>
      </w:r>
      <w:r w:rsidRPr="00D142AF">
        <w:rPr>
          <w:rFonts w:ascii="Century Gothic" w:hAnsi="Century Gothic" w:cs="Arial"/>
          <w:b/>
          <w:bCs/>
          <w:color w:val="000000"/>
          <w:sz w:val="16"/>
          <w:szCs w:val="16"/>
        </w:rPr>
        <w:t>historic changes to the state’s felony disenfranchisement laws</w:t>
      </w:r>
      <w:r w:rsidRPr="00D142AF">
        <w:rPr>
          <w:rFonts w:ascii="Century Gothic" w:hAnsi="Century Gothic" w:cs="Arial"/>
          <w:color w:val="000000"/>
          <w:sz w:val="16"/>
          <w:szCs w:val="16"/>
        </w:rPr>
        <w:t> that voters passed overwhelmingly in November 2018 (SB 7066). Voting rights advocates, including the Brennan Center, have filed a lawsuit challenging the law.</w:t>
      </w:r>
      <w:r w:rsidRPr="009E3DD4">
        <w:rPr>
          <w:rFonts w:ascii="Century Gothic" w:hAnsi="Century Gothic" w:cs="Arial"/>
          <w:color w:val="000000"/>
          <w:sz w:val="16"/>
          <w:szCs w:val="16"/>
        </w:rPr>
        <w:br/>
      </w:r>
    </w:p>
    <w:p w14:paraId="5398B6E5" w14:textId="77777777" w:rsidR="009E3DD4" w:rsidRPr="00D142AF" w:rsidRDefault="009E3DD4" w:rsidP="0019265F">
      <w:pPr>
        <w:numPr>
          <w:ilvl w:val="0"/>
          <w:numId w:val="20"/>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Tennessee</w:t>
      </w:r>
      <w:r w:rsidRPr="00D142AF">
        <w:rPr>
          <w:rFonts w:ascii="Century Gothic" w:hAnsi="Century Gothic" w:cs="Arial"/>
          <w:color w:val="000000"/>
          <w:sz w:val="16"/>
          <w:szCs w:val="16"/>
        </w:rPr>
        <w:t> enacted into law wide-ranging </w:t>
      </w:r>
      <w:r w:rsidRPr="00D142AF">
        <w:rPr>
          <w:rFonts w:ascii="Century Gothic" w:hAnsi="Century Gothic" w:cs="Arial"/>
          <w:b/>
          <w:bCs/>
          <w:color w:val="000000"/>
          <w:sz w:val="16"/>
          <w:szCs w:val="16"/>
        </w:rPr>
        <w:t>new restrictions on third-party voter registration</w:t>
      </w:r>
      <w:r w:rsidRPr="00D142AF">
        <w:rPr>
          <w:rFonts w:ascii="Century Gothic" w:hAnsi="Century Gothic" w:cs="Arial"/>
          <w:color w:val="000000"/>
          <w:sz w:val="16"/>
          <w:szCs w:val="16"/>
        </w:rPr>
        <w:t xml:space="preserve"> (HB 1079 and SB 971). The initial version of the bill imposed new registration and training requirements on third-party registration groups, as well as civil and criminal penalties for, among other things, submitting too many “deficient” </w:t>
      </w:r>
      <w:proofErr w:type="gramStart"/>
      <w:r w:rsidRPr="00D142AF">
        <w:rPr>
          <w:rFonts w:ascii="Century Gothic" w:hAnsi="Century Gothic" w:cs="Arial"/>
          <w:color w:val="000000"/>
          <w:sz w:val="16"/>
          <w:szCs w:val="16"/>
        </w:rPr>
        <w:t>voter</w:t>
      </w:r>
      <w:proofErr w:type="gramEnd"/>
      <w:r w:rsidRPr="00D142AF">
        <w:rPr>
          <w:rFonts w:ascii="Century Gothic" w:hAnsi="Century Gothic" w:cs="Arial"/>
          <w:color w:val="000000"/>
          <w:sz w:val="16"/>
          <w:szCs w:val="16"/>
        </w:rPr>
        <w:t xml:space="preserve"> registration forms. The amended version improves on this by carving out volunteers and organizations that only use volunteers from the new requirements. Voting rights groups have filed lawsuits challenging these new restrictions.</w:t>
      </w:r>
      <w:r w:rsidRPr="009E3DD4">
        <w:rPr>
          <w:rFonts w:ascii="Century Gothic" w:hAnsi="Century Gothic" w:cs="Arial"/>
          <w:color w:val="000000"/>
          <w:sz w:val="16"/>
          <w:szCs w:val="16"/>
        </w:rPr>
        <w:br/>
      </w:r>
    </w:p>
    <w:p w14:paraId="24AD577E" w14:textId="77777777" w:rsidR="009E3DD4" w:rsidRPr="009E3DD4" w:rsidRDefault="009E3DD4" w:rsidP="0019265F">
      <w:pPr>
        <w:numPr>
          <w:ilvl w:val="0"/>
          <w:numId w:val="20"/>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Arizona</w:t>
      </w:r>
      <w:r w:rsidRPr="00D142AF">
        <w:rPr>
          <w:rFonts w:ascii="Century Gothic" w:hAnsi="Century Gothic" w:cs="Arial"/>
          <w:color w:val="000000"/>
          <w:sz w:val="16"/>
          <w:szCs w:val="16"/>
        </w:rPr>
        <w:t> enacted laws that </w:t>
      </w:r>
      <w:r w:rsidRPr="00D142AF">
        <w:rPr>
          <w:rFonts w:ascii="Century Gothic" w:hAnsi="Century Gothic" w:cs="Arial"/>
          <w:b/>
          <w:bCs/>
          <w:color w:val="000000"/>
          <w:sz w:val="16"/>
          <w:szCs w:val="16"/>
        </w:rPr>
        <w:t>extend voter ID requirements to early voting</w:t>
      </w:r>
      <w:r w:rsidRPr="00D142AF">
        <w:rPr>
          <w:rFonts w:ascii="Century Gothic" w:hAnsi="Century Gothic" w:cs="Arial"/>
          <w:color w:val="000000"/>
          <w:sz w:val="16"/>
          <w:szCs w:val="16"/>
        </w:rPr>
        <w:t> (SB 1072) and </w:t>
      </w:r>
      <w:r w:rsidRPr="00D142AF">
        <w:rPr>
          <w:rFonts w:ascii="Century Gothic" w:hAnsi="Century Gothic" w:cs="Arial"/>
          <w:b/>
          <w:bCs/>
          <w:color w:val="000000"/>
          <w:sz w:val="16"/>
          <w:szCs w:val="16"/>
        </w:rPr>
        <w:t>restrict access to emergency early/absentee voting</w:t>
      </w:r>
      <w:r w:rsidRPr="00D142AF">
        <w:rPr>
          <w:rFonts w:ascii="Century Gothic" w:hAnsi="Century Gothic" w:cs="Arial"/>
          <w:color w:val="000000"/>
          <w:sz w:val="16"/>
          <w:szCs w:val="16"/>
        </w:rPr>
        <w:t> (SB 1090). These bills appear to be a GOP </w:t>
      </w:r>
      <w:r w:rsidRPr="00D142AF">
        <w:rPr>
          <w:rFonts w:ascii="Century Gothic" w:hAnsi="Century Gothic" w:cs="Arial"/>
          <w:color w:val="1F3864" w:themeColor="accent1" w:themeShade="80"/>
          <w:sz w:val="16"/>
          <w:szCs w:val="16"/>
        </w:rPr>
        <w:t>reaction </w:t>
      </w:r>
      <w:r w:rsidRPr="00D142AF">
        <w:rPr>
          <w:rFonts w:ascii="Century Gothic" w:hAnsi="Century Gothic" w:cs="Arial"/>
          <w:color w:val="000000"/>
          <w:sz w:val="16"/>
          <w:szCs w:val="16"/>
        </w:rPr>
        <w:t>to the use of emergency vote centers in Maricopa County during the 2018 Senate election.</w:t>
      </w:r>
    </w:p>
    <w:p w14:paraId="2902509F" w14:textId="77777777" w:rsidR="009E3DD4" w:rsidRPr="00D142AF" w:rsidRDefault="009E3DD4" w:rsidP="009E3DD4">
      <w:pPr>
        <w:snapToGrid w:val="0"/>
        <w:ind w:left="360"/>
        <w:rPr>
          <w:rFonts w:ascii="Century Gothic" w:hAnsi="Century Gothic" w:cs="Arial"/>
          <w:color w:val="000000"/>
          <w:sz w:val="16"/>
          <w:szCs w:val="16"/>
        </w:rPr>
      </w:pPr>
    </w:p>
    <w:p w14:paraId="58DBA10D" w14:textId="77777777" w:rsidR="009E3DD4" w:rsidRPr="00D142AF" w:rsidRDefault="009E3DD4" w:rsidP="0019265F">
      <w:pPr>
        <w:numPr>
          <w:ilvl w:val="0"/>
          <w:numId w:val="20"/>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lastRenderedPageBreak/>
        <w:t>Indiana </w:t>
      </w:r>
      <w:r w:rsidRPr="00D142AF">
        <w:rPr>
          <w:rFonts w:ascii="Century Gothic" w:hAnsi="Century Gothic" w:cs="Arial"/>
          <w:color w:val="000000"/>
          <w:sz w:val="16"/>
          <w:szCs w:val="16"/>
        </w:rPr>
        <w:t>enacted a law </w:t>
      </w:r>
      <w:r w:rsidRPr="00D142AF">
        <w:rPr>
          <w:rFonts w:ascii="Century Gothic" w:hAnsi="Century Gothic" w:cs="Arial"/>
          <w:b/>
          <w:bCs/>
          <w:color w:val="000000"/>
          <w:sz w:val="16"/>
          <w:szCs w:val="16"/>
        </w:rPr>
        <w:t>cutting the deadline</w:t>
      </w:r>
      <w:r w:rsidRPr="00D142AF">
        <w:rPr>
          <w:rFonts w:ascii="Century Gothic" w:hAnsi="Century Gothic" w:cs="Arial"/>
          <w:color w:val="000000"/>
          <w:sz w:val="16"/>
          <w:szCs w:val="16"/>
        </w:rPr>
        <w:t> for submitting an </w:t>
      </w:r>
      <w:r w:rsidRPr="00D142AF">
        <w:rPr>
          <w:rFonts w:ascii="Century Gothic" w:hAnsi="Century Gothic" w:cs="Arial"/>
          <w:b/>
          <w:bCs/>
          <w:color w:val="000000"/>
          <w:sz w:val="16"/>
          <w:szCs w:val="16"/>
        </w:rPr>
        <w:t>absentee ballot application</w:t>
      </w:r>
      <w:r w:rsidRPr="00D142AF">
        <w:rPr>
          <w:rFonts w:ascii="Century Gothic" w:hAnsi="Century Gothic" w:cs="Arial"/>
          <w:color w:val="000000"/>
          <w:sz w:val="16"/>
          <w:szCs w:val="16"/>
        </w:rPr>
        <w:t> for most voters from eight days to 12 days prior to the election (HB 1311) and a law </w:t>
      </w:r>
      <w:r w:rsidRPr="00D142AF">
        <w:rPr>
          <w:rFonts w:ascii="Century Gothic" w:hAnsi="Century Gothic" w:cs="Arial"/>
          <w:b/>
          <w:bCs/>
          <w:color w:val="000000"/>
          <w:sz w:val="16"/>
          <w:szCs w:val="16"/>
        </w:rPr>
        <w:t>restricting state court lawsuits to extend polling place hours</w:t>
      </w:r>
      <w:r w:rsidRPr="00D142AF">
        <w:rPr>
          <w:rFonts w:ascii="Century Gothic" w:hAnsi="Century Gothic" w:cs="Arial"/>
          <w:color w:val="000000"/>
          <w:sz w:val="16"/>
          <w:szCs w:val="16"/>
        </w:rPr>
        <w:t> (SB 560).</w:t>
      </w:r>
      <w:r w:rsidRPr="009E3DD4">
        <w:rPr>
          <w:rFonts w:ascii="Century Gothic" w:hAnsi="Century Gothic" w:cs="Arial"/>
          <w:color w:val="000000"/>
          <w:sz w:val="16"/>
          <w:szCs w:val="16"/>
        </w:rPr>
        <w:br/>
      </w:r>
    </w:p>
    <w:p w14:paraId="7CBE5FE3" w14:textId="77777777" w:rsidR="009E3DD4" w:rsidRPr="00D142AF" w:rsidRDefault="009E3DD4" w:rsidP="0019265F">
      <w:pPr>
        <w:numPr>
          <w:ilvl w:val="0"/>
          <w:numId w:val="20"/>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Texas </w:t>
      </w:r>
      <w:r w:rsidRPr="00D142AF">
        <w:rPr>
          <w:rFonts w:ascii="Century Gothic" w:hAnsi="Century Gothic" w:cs="Arial"/>
          <w:color w:val="000000"/>
          <w:sz w:val="16"/>
          <w:szCs w:val="16"/>
        </w:rPr>
        <w:t>enacted a law </w:t>
      </w:r>
      <w:r w:rsidRPr="00D142AF">
        <w:rPr>
          <w:rFonts w:ascii="Century Gothic" w:hAnsi="Century Gothic" w:cs="Arial"/>
          <w:b/>
          <w:bCs/>
          <w:color w:val="000000"/>
          <w:sz w:val="16"/>
          <w:szCs w:val="16"/>
        </w:rPr>
        <w:t>restricting mobile early voting</w:t>
      </w:r>
      <w:r w:rsidRPr="00D142AF">
        <w:rPr>
          <w:rFonts w:ascii="Century Gothic" w:hAnsi="Century Gothic" w:cs="Arial"/>
          <w:color w:val="000000"/>
          <w:sz w:val="16"/>
          <w:szCs w:val="16"/>
        </w:rPr>
        <w:t> sites (HB 1888). Voters and voting rights advocates joined in a powerful coalition, however, to halt another highly restrictive bill that was moving towards passage. SB 9 would have significantly increased penalties and risk of prosecution for election code violations by voters; permitted poll watchers to inspect voter ID; and imposed new restrictions on people assisting voters with physical limitations or who cannot read the ballot, among other measures.</w:t>
      </w:r>
      <w:r w:rsidRPr="009E3DD4">
        <w:rPr>
          <w:rFonts w:ascii="Century Gothic" w:hAnsi="Century Gothic" w:cs="Arial"/>
          <w:color w:val="000000"/>
          <w:sz w:val="16"/>
          <w:szCs w:val="16"/>
        </w:rPr>
        <w:br/>
      </w:r>
    </w:p>
    <w:p w14:paraId="2E718472" w14:textId="77777777" w:rsidR="009E3DD4" w:rsidRPr="00D142AF" w:rsidRDefault="009E3DD4" w:rsidP="009E3DD4">
      <w:pPr>
        <w:snapToGrid w:val="0"/>
        <w:rPr>
          <w:rFonts w:ascii="Century Gothic" w:hAnsi="Century Gothic" w:cs="Arial"/>
          <w:b/>
          <w:bCs/>
          <w:color w:val="000000"/>
          <w:sz w:val="16"/>
          <w:szCs w:val="16"/>
        </w:rPr>
      </w:pPr>
      <w:r w:rsidRPr="00D142AF">
        <w:rPr>
          <w:rFonts w:ascii="Century Gothic" w:hAnsi="Century Gothic" w:cs="Arial"/>
          <w:b/>
          <w:bCs/>
          <w:color w:val="000000"/>
          <w:sz w:val="16"/>
          <w:szCs w:val="16"/>
          <w:u w:val="single"/>
        </w:rPr>
        <w:t>Election Security Bills</w:t>
      </w:r>
      <w:r w:rsidRPr="0019265F">
        <w:rPr>
          <w:rFonts w:ascii="Century Gothic" w:hAnsi="Century Gothic" w:cs="Arial"/>
          <w:b/>
          <w:bCs/>
          <w:color w:val="000000"/>
          <w:sz w:val="16"/>
          <w:szCs w:val="16"/>
          <w:u w:val="single"/>
        </w:rPr>
        <w:br/>
      </w:r>
    </w:p>
    <w:p w14:paraId="53F2E25A" w14:textId="77777777" w:rsidR="009E3DD4" w:rsidRPr="009E3DD4"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In advance of the 2020 elections, state legislatures showed renewed interest in shoring up election infrastructure and implementing election integrity measures. Ten states have signed into law 14 election security bills thus far this year, and another three states have passed bills through their legislature.</w:t>
      </w:r>
    </w:p>
    <w:p w14:paraId="27E287D7" w14:textId="77777777" w:rsidR="009E3DD4" w:rsidRPr="00D142AF" w:rsidRDefault="009E3DD4" w:rsidP="009E3DD4">
      <w:pPr>
        <w:snapToGrid w:val="0"/>
        <w:rPr>
          <w:rFonts w:ascii="Century Gothic" w:hAnsi="Century Gothic" w:cs="Arial"/>
          <w:color w:val="000000"/>
          <w:sz w:val="16"/>
          <w:szCs w:val="16"/>
        </w:rPr>
      </w:pPr>
    </w:p>
    <w:p w14:paraId="38820139" w14:textId="77777777" w:rsidR="009E3DD4" w:rsidRPr="009E3DD4"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Several states have recognized the critical importance of post-election audits to verify vote totals. The urgency of adopting these audits has only increased in light of the foreign interference in the 2016 election – and the likelihood that foreign powers will attempt to interfere in next year’s election. Still, more work remains in order for states to be ready for 2020.</w:t>
      </w:r>
    </w:p>
    <w:p w14:paraId="6E75B16F" w14:textId="77777777" w:rsidR="009E3DD4" w:rsidRPr="00D142AF" w:rsidRDefault="009E3DD4" w:rsidP="009E3DD4">
      <w:pPr>
        <w:snapToGrid w:val="0"/>
        <w:rPr>
          <w:rFonts w:ascii="Century Gothic" w:hAnsi="Century Gothic" w:cs="Arial"/>
          <w:color w:val="000000"/>
          <w:sz w:val="16"/>
          <w:szCs w:val="16"/>
        </w:rPr>
      </w:pPr>
    </w:p>
    <w:p w14:paraId="3424E556" w14:textId="77777777" w:rsidR="009E3DD4" w:rsidRPr="009E3DD4"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 xml:space="preserve">The following bills have been enacted into law or passed through the legislature:      </w:t>
      </w:r>
    </w:p>
    <w:p w14:paraId="067EF162" w14:textId="77777777" w:rsidR="009E3DD4" w:rsidRPr="00D142AF" w:rsidRDefault="009E3DD4" w:rsidP="009E3DD4">
      <w:pPr>
        <w:snapToGrid w:val="0"/>
        <w:rPr>
          <w:rFonts w:ascii="Century Gothic" w:hAnsi="Century Gothic" w:cs="Arial"/>
          <w:color w:val="000000"/>
          <w:sz w:val="16"/>
          <w:szCs w:val="16"/>
        </w:rPr>
      </w:pPr>
      <w:r w:rsidRPr="00D142AF">
        <w:rPr>
          <w:rFonts w:ascii="Century Gothic" w:hAnsi="Century Gothic" w:cs="Arial"/>
          <w:color w:val="000000"/>
          <w:sz w:val="16"/>
          <w:szCs w:val="16"/>
        </w:rPr>
        <w:t>                                               </w:t>
      </w:r>
    </w:p>
    <w:p w14:paraId="4EFEE79C"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Arkansas </w:t>
      </w:r>
      <w:r w:rsidRPr="00D142AF">
        <w:rPr>
          <w:rFonts w:ascii="Century Gothic" w:hAnsi="Century Gothic" w:cs="Arial"/>
          <w:color w:val="000000"/>
          <w:sz w:val="16"/>
          <w:szCs w:val="16"/>
        </w:rPr>
        <w:t>enacted a law that requires post-election audits (SB 524).</w:t>
      </w:r>
      <w:r w:rsidRPr="009E3DD4">
        <w:rPr>
          <w:rFonts w:ascii="Century Gothic" w:hAnsi="Century Gothic" w:cs="Arial"/>
          <w:color w:val="000000"/>
          <w:sz w:val="16"/>
          <w:szCs w:val="16"/>
        </w:rPr>
        <w:br/>
      </w:r>
    </w:p>
    <w:p w14:paraId="24082F8E"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color w:val="000000"/>
          <w:sz w:val="16"/>
          <w:szCs w:val="16"/>
        </w:rPr>
        <w:t>The </w:t>
      </w:r>
      <w:r w:rsidRPr="00D142AF">
        <w:rPr>
          <w:rFonts w:ascii="Century Gothic" w:hAnsi="Century Gothic" w:cs="Arial"/>
          <w:b/>
          <w:bCs/>
          <w:color w:val="000000"/>
          <w:sz w:val="16"/>
          <w:szCs w:val="16"/>
        </w:rPr>
        <w:t>California </w:t>
      </w:r>
      <w:r w:rsidRPr="00D142AF">
        <w:rPr>
          <w:rFonts w:ascii="Century Gothic" w:hAnsi="Century Gothic" w:cs="Arial"/>
          <w:color w:val="000000"/>
          <w:sz w:val="16"/>
          <w:szCs w:val="16"/>
        </w:rPr>
        <w:t>legislature passed a bill authorizing the Secretary of State to require data security training as a condition of receiving voter registration information.</w:t>
      </w:r>
      <w:r w:rsidRPr="009E3DD4">
        <w:rPr>
          <w:rFonts w:ascii="Century Gothic" w:hAnsi="Century Gothic" w:cs="Arial"/>
          <w:color w:val="000000"/>
          <w:sz w:val="16"/>
          <w:szCs w:val="16"/>
        </w:rPr>
        <w:br/>
      </w:r>
    </w:p>
    <w:p w14:paraId="691512EE"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color w:val="000000"/>
          <w:sz w:val="16"/>
          <w:szCs w:val="16"/>
        </w:rPr>
        <w:t>The </w:t>
      </w:r>
      <w:r w:rsidRPr="00D142AF">
        <w:rPr>
          <w:rFonts w:ascii="Century Gothic" w:hAnsi="Century Gothic" w:cs="Arial"/>
          <w:b/>
          <w:bCs/>
          <w:color w:val="000000"/>
          <w:sz w:val="16"/>
          <w:szCs w:val="16"/>
        </w:rPr>
        <w:t>Delaware </w:t>
      </w:r>
      <w:r w:rsidRPr="00D142AF">
        <w:rPr>
          <w:rFonts w:ascii="Century Gothic" w:hAnsi="Century Gothic" w:cs="Arial"/>
          <w:color w:val="000000"/>
          <w:sz w:val="16"/>
          <w:szCs w:val="16"/>
        </w:rPr>
        <w:t>legislature passed a bill that makes the paper ballot is the legal ballot of record, enhances pre-election voting machine inspection requirements, and requires post-election audits (SB 121).</w:t>
      </w:r>
      <w:r w:rsidRPr="009E3DD4">
        <w:rPr>
          <w:rFonts w:ascii="Century Gothic" w:hAnsi="Century Gothic" w:cs="Arial"/>
          <w:color w:val="000000"/>
          <w:sz w:val="16"/>
          <w:szCs w:val="16"/>
        </w:rPr>
        <w:br/>
      </w:r>
    </w:p>
    <w:p w14:paraId="68842513"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Florida </w:t>
      </w:r>
      <w:r w:rsidRPr="00D142AF">
        <w:rPr>
          <w:rFonts w:ascii="Century Gothic" w:hAnsi="Century Gothic" w:cs="Arial"/>
          <w:color w:val="000000"/>
          <w:sz w:val="16"/>
          <w:szCs w:val="16"/>
        </w:rPr>
        <w:t xml:space="preserve">enacted a law requiring the Secretary of State to promulgate security standards addressing chain of custody of ballots, transport of ballots, and ballot </w:t>
      </w:r>
      <w:r w:rsidRPr="00D142AF">
        <w:rPr>
          <w:rFonts w:ascii="Century Gothic" w:hAnsi="Century Gothic" w:cs="Arial"/>
          <w:color w:val="000000"/>
          <w:sz w:val="16"/>
          <w:szCs w:val="16"/>
        </w:rPr>
        <w:t>security (SB 7066). (Note that this bill also cuts back on Amendment 4, as explained above.)</w:t>
      </w:r>
      <w:r w:rsidRPr="009E3DD4">
        <w:rPr>
          <w:rFonts w:ascii="Century Gothic" w:hAnsi="Century Gothic" w:cs="Arial"/>
          <w:color w:val="000000"/>
          <w:sz w:val="16"/>
          <w:szCs w:val="16"/>
        </w:rPr>
        <w:br/>
      </w:r>
    </w:p>
    <w:p w14:paraId="308F4A55"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Georgia </w:t>
      </w:r>
      <w:r w:rsidRPr="00D142AF">
        <w:rPr>
          <w:rFonts w:ascii="Century Gothic" w:hAnsi="Century Gothic" w:cs="Arial"/>
          <w:color w:val="000000"/>
          <w:sz w:val="16"/>
          <w:szCs w:val="16"/>
        </w:rPr>
        <w:t>enacted a law that requires voting machines to produce a paper record and authorizes a risk-limiting audit pilot program (HB 316),</w:t>
      </w:r>
      <w:bookmarkEnd w:id="0"/>
      <w:r w:rsidRPr="009E3DD4">
        <w:rPr>
          <w:rFonts w:ascii="Century Gothic" w:hAnsi="Century Gothic" w:cs="Arial"/>
          <w:color w:val="000000"/>
          <w:sz w:val="16"/>
          <w:szCs w:val="16"/>
        </w:rPr>
        <w:t xml:space="preserve"> </w:t>
      </w:r>
      <w:r w:rsidRPr="00D142AF">
        <w:rPr>
          <w:rFonts w:ascii="Century Gothic" w:hAnsi="Century Gothic" w:cs="Arial"/>
          <w:color w:val="000000"/>
          <w:sz w:val="16"/>
          <w:szCs w:val="16"/>
        </w:rPr>
        <w:t>as well as a law that requires the Secretary of State to establish security protocols to protect voter registration information (HB 392).</w:t>
      </w:r>
      <w:r w:rsidRPr="009E3DD4">
        <w:rPr>
          <w:rFonts w:ascii="Century Gothic" w:hAnsi="Century Gothic" w:cs="Arial"/>
          <w:color w:val="000000"/>
          <w:sz w:val="16"/>
          <w:szCs w:val="16"/>
        </w:rPr>
        <w:br/>
      </w:r>
    </w:p>
    <w:p w14:paraId="04235F19"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Indiana </w:t>
      </w:r>
      <w:r w:rsidRPr="00D142AF">
        <w:rPr>
          <w:rFonts w:ascii="Century Gothic" w:hAnsi="Century Gothic" w:cs="Arial"/>
          <w:color w:val="000000"/>
          <w:sz w:val="16"/>
          <w:szCs w:val="16"/>
        </w:rPr>
        <w:t>enacted a law requiring two-factor authentication to access the computerized voter registration list as well as requiring election vendors to disclose foreign ownership (SB 558); a law authorizing a risk-limiting audit pilot program (SB 405); a law prohibiting the acquisition and, eventually, the use of direct recording electronic voting machines (“DREs”), and imposing new security measures for e-pollbooks, among other measures (SB 570); and a law mandating annual cybersecurity training for county elections officials (SB 560).</w:t>
      </w:r>
      <w:r w:rsidRPr="009E3DD4">
        <w:rPr>
          <w:rFonts w:ascii="Century Gothic" w:hAnsi="Century Gothic" w:cs="Arial"/>
          <w:color w:val="000000"/>
          <w:sz w:val="16"/>
          <w:szCs w:val="16"/>
        </w:rPr>
        <w:br/>
      </w:r>
    </w:p>
    <w:p w14:paraId="5C03E8BE"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Iowa </w:t>
      </w:r>
      <w:r w:rsidRPr="00D142AF">
        <w:rPr>
          <w:rFonts w:ascii="Century Gothic" w:hAnsi="Century Gothic" w:cs="Arial"/>
          <w:color w:val="000000"/>
          <w:sz w:val="16"/>
          <w:szCs w:val="16"/>
        </w:rPr>
        <w:t>enacted a law directing state and local election officials to adopt new election cybersecurity measures (HF 692).</w:t>
      </w:r>
      <w:r w:rsidRPr="009E3DD4">
        <w:rPr>
          <w:rFonts w:ascii="Century Gothic" w:hAnsi="Century Gothic" w:cs="Arial"/>
          <w:color w:val="000000"/>
          <w:sz w:val="16"/>
          <w:szCs w:val="16"/>
        </w:rPr>
        <w:br/>
      </w:r>
    </w:p>
    <w:p w14:paraId="1D04B6BD"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Maryland </w:t>
      </w:r>
      <w:r w:rsidRPr="00D142AF">
        <w:rPr>
          <w:rFonts w:ascii="Century Gothic" w:hAnsi="Century Gothic" w:cs="Arial"/>
          <w:color w:val="000000"/>
          <w:sz w:val="16"/>
          <w:szCs w:val="16"/>
        </w:rPr>
        <w:t>enacted a law requiring vendors to disclose foreign ownership (SB 743).</w:t>
      </w:r>
      <w:r w:rsidRPr="009E3DD4">
        <w:rPr>
          <w:rFonts w:ascii="Century Gothic" w:hAnsi="Century Gothic" w:cs="Arial"/>
          <w:color w:val="000000"/>
          <w:sz w:val="16"/>
          <w:szCs w:val="16"/>
        </w:rPr>
        <w:br/>
      </w:r>
    </w:p>
    <w:p w14:paraId="58E331D9"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Nevada </w:t>
      </w:r>
      <w:r w:rsidRPr="00D142AF">
        <w:rPr>
          <w:rFonts w:ascii="Century Gothic" w:hAnsi="Century Gothic" w:cs="Arial"/>
          <w:color w:val="000000"/>
          <w:sz w:val="16"/>
          <w:szCs w:val="16"/>
        </w:rPr>
        <w:t xml:space="preserve">enacted a law that would mandate risk-limiting audits starting in 2022 (and a pilot risk-limiting audit program for the 2020 election) and establish a </w:t>
      </w:r>
      <w:proofErr w:type="gramStart"/>
      <w:r w:rsidRPr="00D142AF">
        <w:rPr>
          <w:rFonts w:ascii="Century Gothic" w:hAnsi="Century Gothic" w:cs="Arial"/>
          <w:color w:val="000000"/>
          <w:sz w:val="16"/>
          <w:szCs w:val="16"/>
        </w:rPr>
        <w:t>cybersecurity training requirements</w:t>
      </w:r>
      <w:proofErr w:type="gramEnd"/>
      <w:r w:rsidRPr="00D142AF">
        <w:rPr>
          <w:rFonts w:ascii="Century Gothic" w:hAnsi="Century Gothic" w:cs="Arial"/>
          <w:color w:val="000000"/>
          <w:sz w:val="16"/>
          <w:szCs w:val="16"/>
        </w:rPr>
        <w:t xml:space="preserve"> for local elections officials (SB 123).</w:t>
      </w:r>
      <w:r w:rsidRPr="009E3DD4">
        <w:rPr>
          <w:rFonts w:ascii="Century Gothic" w:hAnsi="Century Gothic" w:cs="Arial"/>
          <w:color w:val="000000"/>
          <w:sz w:val="16"/>
          <w:szCs w:val="16"/>
        </w:rPr>
        <w:br/>
      </w:r>
    </w:p>
    <w:p w14:paraId="1EFC2CB9"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Oklahoma </w:t>
      </w:r>
      <w:r w:rsidRPr="00D142AF">
        <w:rPr>
          <w:rFonts w:ascii="Century Gothic" w:hAnsi="Century Gothic" w:cs="Arial"/>
          <w:color w:val="000000"/>
          <w:sz w:val="16"/>
          <w:szCs w:val="16"/>
        </w:rPr>
        <w:t>enacted a law: authorizing the State Board of Elections to order post-election audits, requiring county election officials to undertake new cyber-security measures. and authorizing the State Board to declare an election emergency in response to security threats or interference (SB 261).</w:t>
      </w:r>
      <w:r w:rsidRPr="009E3DD4">
        <w:rPr>
          <w:rFonts w:ascii="Century Gothic" w:hAnsi="Century Gothic" w:cs="Arial"/>
          <w:color w:val="000000"/>
          <w:sz w:val="16"/>
          <w:szCs w:val="16"/>
        </w:rPr>
        <w:br/>
      </w:r>
    </w:p>
    <w:p w14:paraId="4B4C7558"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color w:val="000000"/>
          <w:sz w:val="16"/>
          <w:szCs w:val="16"/>
        </w:rPr>
        <w:t>The </w:t>
      </w:r>
      <w:r w:rsidRPr="00D142AF">
        <w:rPr>
          <w:rFonts w:ascii="Century Gothic" w:hAnsi="Century Gothic" w:cs="Arial"/>
          <w:b/>
          <w:bCs/>
          <w:color w:val="000000"/>
          <w:sz w:val="16"/>
          <w:szCs w:val="16"/>
        </w:rPr>
        <w:t>Oregon </w:t>
      </w:r>
      <w:r w:rsidRPr="00D142AF">
        <w:rPr>
          <w:rFonts w:ascii="Century Gothic" w:hAnsi="Century Gothic" w:cs="Arial"/>
          <w:color w:val="000000"/>
          <w:sz w:val="16"/>
          <w:szCs w:val="16"/>
        </w:rPr>
        <w:t>legislature has passed a bill authorizing risk-limiting audits (SB 944).</w:t>
      </w:r>
      <w:r w:rsidRPr="009E3DD4">
        <w:rPr>
          <w:rFonts w:ascii="Century Gothic" w:hAnsi="Century Gothic" w:cs="Arial"/>
          <w:color w:val="000000"/>
          <w:sz w:val="16"/>
          <w:szCs w:val="16"/>
        </w:rPr>
        <w:br/>
      </w:r>
    </w:p>
    <w:p w14:paraId="4F3E9D64"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South Dakota</w:t>
      </w:r>
      <w:r w:rsidRPr="00D142AF">
        <w:rPr>
          <w:rFonts w:ascii="Century Gothic" w:hAnsi="Century Gothic" w:cs="Arial"/>
          <w:color w:val="000000"/>
          <w:sz w:val="16"/>
          <w:szCs w:val="16"/>
        </w:rPr>
        <w:t> enacted a law that requires vote centers and counties that use e-pollbooks to have printed paper copes of the registration list.</w:t>
      </w:r>
      <w:r w:rsidRPr="009E3DD4">
        <w:rPr>
          <w:rFonts w:ascii="Century Gothic" w:hAnsi="Century Gothic" w:cs="Arial"/>
          <w:color w:val="000000"/>
          <w:sz w:val="16"/>
          <w:szCs w:val="16"/>
        </w:rPr>
        <w:br/>
      </w:r>
    </w:p>
    <w:p w14:paraId="3028D8CD" w14:textId="77777777" w:rsidR="009E3DD4" w:rsidRPr="00D142AF" w:rsidRDefault="009E3DD4" w:rsidP="0019265F">
      <w:pPr>
        <w:numPr>
          <w:ilvl w:val="0"/>
          <w:numId w:val="21"/>
        </w:numPr>
        <w:snapToGrid w:val="0"/>
        <w:ind w:left="270" w:hanging="270"/>
        <w:rPr>
          <w:rFonts w:ascii="Century Gothic" w:hAnsi="Century Gothic" w:cs="Arial"/>
          <w:color w:val="000000"/>
          <w:sz w:val="16"/>
          <w:szCs w:val="16"/>
        </w:rPr>
      </w:pPr>
      <w:r w:rsidRPr="00D142AF">
        <w:rPr>
          <w:rFonts w:ascii="Century Gothic" w:hAnsi="Century Gothic" w:cs="Arial"/>
          <w:b/>
          <w:bCs/>
          <w:color w:val="000000"/>
          <w:sz w:val="16"/>
          <w:szCs w:val="16"/>
        </w:rPr>
        <w:t>Texas </w:t>
      </w:r>
      <w:r w:rsidRPr="00D142AF">
        <w:rPr>
          <w:rFonts w:ascii="Century Gothic" w:hAnsi="Century Gothic" w:cs="Arial"/>
          <w:color w:val="000000"/>
          <w:sz w:val="16"/>
          <w:szCs w:val="16"/>
        </w:rPr>
        <w:t>enacted a law that would direct the Secretary of State to establish new cybersecurity rules for protecting elections data, among other reforms (HB 1421).</w:t>
      </w:r>
    </w:p>
    <w:p w14:paraId="112FABA8" w14:textId="77777777" w:rsidR="009E3DD4" w:rsidRDefault="009E3DD4" w:rsidP="009E3DD4">
      <w:pPr>
        <w:rPr>
          <w:rFonts w:ascii="Arial" w:hAnsi="Arial" w:cs="Arial"/>
          <w:color w:val="2A2A2A"/>
          <w:sz w:val="22"/>
          <w:szCs w:val="22"/>
        </w:rPr>
        <w:sectPr w:rsidR="009E3DD4" w:rsidSect="009E3DD4">
          <w:type w:val="continuous"/>
          <w:pgSz w:w="12240" w:h="15840"/>
          <w:pgMar w:top="1008" w:right="1152" w:bottom="1728" w:left="1152" w:header="720" w:footer="720" w:gutter="0"/>
          <w:pgNumType w:start="1"/>
          <w:cols w:num="2" w:space="720"/>
          <w:titlePg/>
          <w:docGrid w:linePitch="360"/>
        </w:sectPr>
      </w:pPr>
    </w:p>
    <w:p w14:paraId="68577311" w14:textId="7D506B42" w:rsidR="009E3DD4" w:rsidRDefault="009E3DD4" w:rsidP="009E3DD4">
      <w:pPr>
        <w:rPr>
          <w:rFonts w:ascii="Arial" w:hAnsi="Arial" w:cs="Arial"/>
          <w:color w:val="2A2A2A"/>
          <w:sz w:val="22"/>
          <w:szCs w:val="22"/>
        </w:rPr>
      </w:pPr>
      <w:r>
        <w:rPr>
          <w:rFonts w:ascii="Arial" w:hAnsi="Arial" w:cs="Arial"/>
          <w:color w:val="2A2A2A"/>
          <w:sz w:val="22"/>
          <w:szCs w:val="22"/>
        </w:rPr>
        <w:br w:type="page"/>
      </w:r>
    </w:p>
    <w:p w14:paraId="3D389F2A" w14:textId="3B083C42" w:rsidR="00173DC4" w:rsidRPr="0007619B" w:rsidRDefault="0007619B" w:rsidP="009354D8">
      <w:pPr>
        <w:adjustRightInd w:val="0"/>
        <w:snapToGrid w:val="0"/>
        <w:rPr>
          <w:rFonts w:ascii="Garamond" w:hAnsi="Garamond" w:cs="Arial"/>
          <w:smallCaps/>
          <w:sz w:val="21"/>
          <w:szCs w:val="21"/>
          <w:u w:val="single"/>
        </w:rPr>
      </w:pPr>
      <w:r w:rsidRPr="0007619B">
        <w:rPr>
          <w:rFonts w:ascii="Garamond" w:hAnsi="Garamond" w:cs="Arial"/>
          <w:smallCaps/>
          <w:sz w:val="21"/>
          <w:szCs w:val="21"/>
        </w:rPr>
        <w:lastRenderedPageBreak/>
        <w:t xml:space="preserve">Name: </w:t>
      </w:r>
      <w:r w:rsidRPr="0007619B">
        <w:rPr>
          <w:rFonts w:ascii="Garamond" w:hAnsi="Garamond" w:cs="Arial"/>
          <w:smallCaps/>
          <w:sz w:val="21"/>
          <w:szCs w:val="21"/>
          <w:u w:val="single"/>
        </w:rPr>
        <w:tab/>
      </w:r>
      <w:r w:rsidRPr="0007619B">
        <w:rPr>
          <w:rFonts w:ascii="Garamond" w:hAnsi="Garamond" w:cs="Arial"/>
          <w:smallCaps/>
          <w:sz w:val="21"/>
          <w:szCs w:val="21"/>
          <w:u w:val="single"/>
        </w:rPr>
        <w:tab/>
      </w:r>
      <w:r w:rsidRPr="0007619B">
        <w:rPr>
          <w:rFonts w:ascii="Garamond" w:hAnsi="Garamond" w:cs="Arial"/>
          <w:smallCaps/>
          <w:sz w:val="21"/>
          <w:szCs w:val="21"/>
          <w:u w:val="single"/>
        </w:rPr>
        <w:tab/>
      </w:r>
      <w:r w:rsidRPr="0007619B">
        <w:rPr>
          <w:rFonts w:ascii="Garamond" w:hAnsi="Garamond" w:cs="Arial"/>
          <w:smallCaps/>
          <w:sz w:val="21"/>
          <w:szCs w:val="21"/>
          <w:u w:val="single"/>
        </w:rPr>
        <w:tab/>
      </w:r>
      <w:r w:rsidRPr="0007619B">
        <w:rPr>
          <w:rFonts w:ascii="Garamond" w:hAnsi="Garamond" w:cs="Arial"/>
          <w:smallCaps/>
          <w:sz w:val="21"/>
          <w:szCs w:val="21"/>
          <w:u w:val="single"/>
        </w:rPr>
        <w:tab/>
      </w:r>
      <w:r w:rsidRPr="0007619B">
        <w:rPr>
          <w:rFonts w:ascii="Garamond" w:hAnsi="Garamond" w:cs="Arial"/>
          <w:smallCaps/>
          <w:sz w:val="21"/>
          <w:szCs w:val="21"/>
          <w:u w:val="single"/>
        </w:rPr>
        <w:tab/>
      </w:r>
      <w:r w:rsidRPr="0007619B">
        <w:rPr>
          <w:rFonts w:ascii="Garamond" w:hAnsi="Garamond" w:cs="Arial"/>
          <w:smallCaps/>
          <w:sz w:val="21"/>
          <w:szCs w:val="21"/>
          <w:u w:val="single"/>
        </w:rPr>
        <w:tab/>
      </w:r>
      <w:r w:rsidRPr="0007619B">
        <w:rPr>
          <w:rFonts w:ascii="Garamond" w:hAnsi="Garamond" w:cs="Arial"/>
          <w:smallCaps/>
          <w:sz w:val="21"/>
          <w:szCs w:val="21"/>
        </w:rPr>
        <w:tab/>
      </w:r>
      <w:r w:rsidRPr="0007619B">
        <w:rPr>
          <w:rFonts w:ascii="Garamond" w:hAnsi="Garamond" w:cs="Arial"/>
          <w:smallCaps/>
          <w:sz w:val="21"/>
          <w:szCs w:val="21"/>
        </w:rPr>
        <w:tab/>
      </w:r>
      <w:r w:rsidRPr="0007619B">
        <w:rPr>
          <w:rFonts w:ascii="Garamond" w:hAnsi="Garamond" w:cs="Arial"/>
          <w:smallCaps/>
          <w:sz w:val="21"/>
          <w:szCs w:val="21"/>
        </w:rPr>
        <w:tab/>
        <w:t xml:space="preserve">Date: </w:t>
      </w:r>
      <w:r w:rsidRPr="0007619B">
        <w:rPr>
          <w:rFonts w:ascii="Garamond" w:hAnsi="Garamond" w:cs="Arial"/>
          <w:smallCaps/>
          <w:sz w:val="21"/>
          <w:szCs w:val="21"/>
          <w:u w:val="single"/>
        </w:rPr>
        <w:tab/>
      </w:r>
      <w:r w:rsidRPr="0007619B">
        <w:rPr>
          <w:rFonts w:ascii="Garamond" w:hAnsi="Garamond" w:cs="Arial"/>
          <w:smallCaps/>
          <w:sz w:val="21"/>
          <w:szCs w:val="21"/>
          <w:u w:val="single"/>
        </w:rPr>
        <w:tab/>
      </w:r>
      <w:r w:rsidRPr="0007619B">
        <w:rPr>
          <w:rFonts w:ascii="Garamond" w:hAnsi="Garamond" w:cs="Arial"/>
          <w:smallCaps/>
          <w:sz w:val="21"/>
          <w:szCs w:val="21"/>
          <w:u w:val="single"/>
        </w:rPr>
        <w:tab/>
      </w:r>
    </w:p>
    <w:p w14:paraId="20125093" w14:textId="2A3D7228" w:rsidR="00173DC4" w:rsidRDefault="00173DC4" w:rsidP="009354D8">
      <w:pPr>
        <w:snapToGrid w:val="0"/>
        <w:ind w:left="810" w:hanging="450"/>
        <w:rPr>
          <w:rFonts w:ascii="Garamond" w:hAnsi="Garamond"/>
          <w:b/>
        </w:rPr>
      </w:pPr>
    </w:p>
    <w:p w14:paraId="79A9DAC2" w14:textId="77777777" w:rsidR="00173DC4" w:rsidRDefault="00173DC4" w:rsidP="009354D8">
      <w:pPr>
        <w:snapToGrid w:val="0"/>
        <w:ind w:left="810" w:hanging="450"/>
        <w:rPr>
          <w:rFonts w:ascii="Garamond" w:hAnsi="Garamond"/>
          <w:b/>
        </w:rPr>
      </w:pPr>
    </w:p>
    <w:p w14:paraId="043A4FFF" w14:textId="1F99EBEF" w:rsidR="00173DC4" w:rsidRPr="0007619B" w:rsidRDefault="0007619B" w:rsidP="0007619B">
      <w:pPr>
        <w:snapToGrid w:val="0"/>
        <w:jc w:val="center"/>
        <w:rPr>
          <w:rFonts w:ascii="Garamond" w:hAnsi="Garamond"/>
          <w:b/>
          <w:sz w:val="40"/>
          <w:szCs w:val="40"/>
        </w:rPr>
      </w:pPr>
      <w:r w:rsidRPr="0007619B">
        <w:rPr>
          <w:rFonts w:ascii="Garamond" w:hAnsi="Garamond"/>
          <w:b/>
          <w:sz w:val="40"/>
          <w:szCs w:val="40"/>
        </w:rPr>
        <w:t xml:space="preserve">Voter </w:t>
      </w:r>
      <w:r w:rsidR="00085E96">
        <w:rPr>
          <w:rFonts w:ascii="Garamond" w:hAnsi="Garamond"/>
          <w:b/>
          <w:sz w:val="40"/>
          <w:szCs w:val="40"/>
        </w:rPr>
        <w:t>Rights</w:t>
      </w:r>
      <w:r w:rsidRPr="0007619B">
        <w:rPr>
          <w:rFonts w:ascii="Garamond" w:hAnsi="Garamond"/>
          <w:b/>
          <w:sz w:val="40"/>
          <w:szCs w:val="40"/>
        </w:rPr>
        <w:t xml:space="preserve"> Priorities</w:t>
      </w:r>
    </w:p>
    <w:p w14:paraId="45FC74C3" w14:textId="77777777" w:rsidR="0007619B" w:rsidRDefault="0007619B" w:rsidP="0007619B">
      <w:pPr>
        <w:snapToGrid w:val="0"/>
        <w:rPr>
          <w:rFonts w:ascii="Garamond" w:hAnsi="Garamond"/>
          <w:b/>
        </w:rPr>
      </w:pPr>
    </w:p>
    <w:p w14:paraId="3A6AFEA9" w14:textId="77777777" w:rsidR="00085E96" w:rsidRDefault="00085E96" w:rsidP="0007619B">
      <w:pPr>
        <w:snapToGrid w:val="0"/>
        <w:rPr>
          <w:rFonts w:ascii="Garamond" w:hAnsi="Garamond"/>
        </w:rPr>
      </w:pPr>
    </w:p>
    <w:p w14:paraId="7CBFBDC8" w14:textId="77777777" w:rsidR="00085E96" w:rsidRDefault="00085E96" w:rsidP="0007619B">
      <w:pPr>
        <w:snapToGrid w:val="0"/>
        <w:rPr>
          <w:rFonts w:ascii="Garamond" w:hAnsi="Garamond"/>
        </w:rPr>
      </w:pPr>
    </w:p>
    <w:p w14:paraId="5CA31E34" w14:textId="77777777" w:rsidR="00085E96" w:rsidRDefault="00085E96" w:rsidP="0007619B">
      <w:pPr>
        <w:snapToGrid w:val="0"/>
        <w:rPr>
          <w:rFonts w:ascii="Garamond" w:hAnsi="Garamond"/>
        </w:rPr>
      </w:pPr>
    </w:p>
    <w:p w14:paraId="1780D3B3" w14:textId="62E09438" w:rsidR="0007619B" w:rsidRPr="0007619B" w:rsidRDefault="00085E96" w:rsidP="0007619B">
      <w:pPr>
        <w:snapToGrid w:val="0"/>
        <w:rPr>
          <w:rFonts w:ascii="Garamond" w:hAnsi="Garamond"/>
        </w:rPr>
      </w:pPr>
      <w:r>
        <w:rPr>
          <w:rFonts w:ascii="Garamond" w:hAnsi="Garamond"/>
        </w:rPr>
        <w:t>How do you think Oregon should EXPAND voting rights?</w:t>
      </w:r>
    </w:p>
    <w:p w14:paraId="5742ECC2" w14:textId="77777777" w:rsidR="0007619B" w:rsidRPr="0007619B" w:rsidRDefault="0007619B" w:rsidP="0007619B">
      <w:pPr>
        <w:snapToGrid w:val="0"/>
        <w:rPr>
          <w:rFonts w:ascii="Garamond" w:hAnsi="Garamond"/>
        </w:rPr>
      </w:pPr>
    </w:p>
    <w:p w14:paraId="34704296" w14:textId="77777777" w:rsidR="0007619B" w:rsidRPr="0007619B" w:rsidRDefault="0007619B" w:rsidP="0007619B">
      <w:pPr>
        <w:snapToGrid w:val="0"/>
        <w:rPr>
          <w:rFonts w:ascii="Garamond" w:hAnsi="Garamond"/>
        </w:rPr>
      </w:pPr>
    </w:p>
    <w:p w14:paraId="51B74D0F" w14:textId="77777777" w:rsidR="0007619B" w:rsidRPr="0007619B" w:rsidRDefault="0007619B" w:rsidP="0007619B">
      <w:pPr>
        <w:snapToGrid w:val="0"/>
        <w:rPr>
          <w:rFonts w:ascii="Garamond" w:hAnsi="Garamond"/>
        </w:rPr>
      </w:pPr>
    </w:p>
    <w:p w14:paraId="001406C1" w14:textId="77777777" w:rsidR="0007619B" w:rsidRPr="0007619B" w:rsidRDefault="0007619B" w:rsidP="0007619B">
      <w:pPr>
        <w:snapToGrid w:val="0"/>
        <w:rPr>
          <w:rFonts w:ascii="Garamond" w:hAnsi="Garamond"/>
        </w:rPr>
      </w:pPr>
    </w:p>
    <w:p w14:paraId="1B53C679" w14:textId="77777777" w:rsidR="0007619B" w:rsidRPr="0007619B" w:rsidRDefault="0007619B" w:rsidP="0007619B">
      <w:pPr>
        <w:snapToGrid w:val="0"/>
        <w:rPr>
          <w:rFonts w:ascii="Garamond" w:hAnsi="Garamond"/>
        </w:rPr>
      </w:pPr>
    </w:p>
    <w:p w14:paraId="77F1D7D0" w14:textId="77777777" w:rsidR="0007619B" w:rsidRPr="0007619B" w:rsidRDefault="0007619B" w:rsidP="0007619B">
      <w:pPr>
        <w:snapToGrid w:val="0"/>
        <w:rPr>
          <w:rFonts w:ascii="Garamond" w:hAnsi="Garamond"/>
        </w:rPr>
      </w:pPr>
    </w:p>
    <w:p w14:paraId="13F13576" w14:textId="77777777" w:rsidR="0007619B" w:rsidRPr="0007619B" w:rsidRDefault="0007619B" w:rsidP="0007619B">
      <w:pPr>
        <w:snapToGrid w:val="0"/>
        <w:rPr>
          <w:rFonts w:ascii="Garamond" w:hAnsi="Garamond"/>
        </w:rPr>
      </w:pPr>
    </w:p>
    <w:p w14:paraId="279C9CC0" w14:textId="77777777" w:rsidR="0007619B" w:rsidRPr="0007619B" w:rsidRDefault="0007619B" w:rsidP="0007619B">
      <w:pPr>
        <w:snapToGrid w:val="0"/>
        <w:rPr>
          <w:rFonts w:ascii="Garamond" w:hAnsi="Garamond"/>
        </w:rPr>
      </w:pPr>
    </w:p>
    <w:p w14:paraId="3E364406" w14:textId="77777777" w:rsidR="0007619B" w:rsidRPr="0007619B" w:rsidRDefault="0007619B" w:rsidP="0007619B">
      <w:pPr>
        <w:snapToGrid w:val="0"/>
        <w:rPr>
          <w:rFonts w:ascii="Garamond" w:hAnsi="Garamond"/>
        </w:rPr>
      </w:pPr>
    </w:p>
    <w:p w14:paraId="42DC5E97" w14:textId="23080796" w:rsidR="0007619B" w:rsidRPr="0007619B" w:rsidRDefault="00085E96" w:rsidP="0007619B">
      <w:pPr>
        <w:snapToGrid w:val="0"/>
        <w:rPr>
          <w:rFonts w:ascii="Garamond" w:hAnsi="Garamond"/>
        </w:rPr>
      </w:pPr>
      <w:r>
        <w:rPr>
          <w:rFonts w:ascii="Garamond" w:hAnsi="Garamond"/>
        </w:rPr>
        <w:t>Are there any RESTRICTIONS on voting rights that you think will affect Oregonians who want to vote in 20</w:t>
      </w:r>
      <w:r w:rsidR="00626E0D">
        <w:rPr>
          <w:rFonts w:ascii="Garamond" w:hAnsi="Garamond"/>
        </w:rPr>
        <w:t>2</w:t>
      </w:r>
      <w:r>
        <w:rPr>
          <w:rFonts w:ascii="Garamond" w:hAnsi="Garamond"/>
        </w:rPr>
        <w:t xml:space="preserve">? </w:t>
      </w:r>
    </w:p>
    <w:p w14:paraId="35CA3022" w14:textId="77777777" w:rsidR="0007619B" w:rsidRPr="0007619B" w:rsidRDefault="0007619B" w:rsidP="0007619B">
      <w:pPr>
        <w:snapToGrid w:val="0"/>
        <w:rPr>
          <w:rFonts w:ascii="Garamond" w:hAnsi="Garamond"/>
        </w:rPr>
      </w:pPr>
    </w:p>
    <w:p w14:paraId="28A54E56" w14:textId="77777777" w:rsidR="0007619B" w:rsidRPr="0007619B" w:rsidRDefault="0007619B" w:rsidP="0007619B">
      <w:pPr>
        <w:snapToGrid w:val="0"/>
        <w:rPr>
          <w:rFonts w:ascii="Garamond" w:hAnsi="Garamond"/>
        </w:rPr>
      </w:pPr>
    </w:p>
    <w:p w14:paraId="68BB05BE" w14:textId="77777777" w:rsidR="0007619B" w:rsidRDefault="0007619B" w:rsidP="0007619B">
      <w:pPr>
        <w:snapToGrid w:val="0"/>
        <w:rPr>
          <w:rFonts w:ascii="Garamond" w:hAnsi="Garamond"/>
        </w:rPr>
      </w:pPr>
    </w:p>
    <w:p w14:paraId="1BBB44FA" w14:textId="77777777" w:rsidR="0007619B" w:rsidRDefault="0007619B" w:rsidP="0007619B">
      <w:pPr>
        <w:snapToGrid w:val="0"/>
        <w:rPr>
          <w:rFonts w:ascii="Garamond" w:hAnsi="Garamond"/>
        </w:rPr>
      </w:pPr>
    </w:p>
    <w:p w14:paraId="7A51DEAB" w14:textId="77777777" w:rsidR="0007619B" w:rsidRPr="0007619B" w:rsidRDefault="0007619B" w:rsidP="0007619B">
      <w:pPr>
        <w:snapToGrid w:val="0"/>
        <w:rPr>
          <w:rFonts w:ascii="Garamond" w:hAnsi="Garamond"/>
        </w:rPr>
      </w:pPr>
    </w:p>
    <w:p w14:paraId="69D83552" w14:textId="77777777" w:rsidR="0007619B" w:rsidRPr="0007619B" w:rsidRDefault="0007619B" w:rsidP="0007619B">
      <w:pPr>
        <w:snapToGrid w:val="0"/>
        <w:rPr>
          <w:rFonts w:ascii="Garamond" w:hAnsi="Garamond"/>
        </w:rPr>
      </w:pPr>
    </w:p>
    <w:p w14:paraId="268268D3" w14:textId="77777777" w:rsidR="0007619B" w:rsidRPr="0007619B" w:rsidRDefault="0007619B" w:rsidP="0007619B">
      <w:pPr>
        <w:snapToGrid w:val="0"/>
        <w:rPr>
          <w:rFonts w:ascii="Garamond" w:hAnsi="Garamond"/>
        </w:rPr>
      </w:pPr>
    </w:p>
    <w:p w14:paraId="73FC3EEA" w14:textId="77777777" w:rsidR="0007619B" w:rsidRPr="0007619B" w:rsidRDefault="0007619B" w:rsidP="0007619B">
      <w:pPr>
        <w:snapToGrid w:val="0"/>
        <w:rPr>
          <w:rFonts w:ascii="Garamond" w:hAnsi="Garamond"/>
        </w:rPr>
      </w:pPr>
    </w:p>
    <w:p w14:paraId="30EBD728" w14:textId="5F3E2BB4" w:rsidR="0007619B" w:rsidRDefault="0007619B" w:rsidP="0007619B">
      <w:pPr>
        <w:snapToGrid w:val="0"/>
        <w:rPr>
          <w:rFonts w:ascii="Garamond" w:hAnsi="Garamond"/>
        </w:rPr>
      </w:pPr>
    </w:p>
    <w:p w14:paraId="6F1F7201" w14:textId="77777777" w:rsidR="00085E96" w:rsidRPr="0007619B" w:rsidRDefault="00085E96" w:rsidP="0007619B">
      <w:pPr>
        <w:snapToGrid w:val="0"/>
        <w:rPr>
          <w:rFonts w:ascii="Garamond" w:hAnsi="Garamond"/>
        </w:rPr>
      </w:pPr>
    </w:p>
    <w:p w14:paraId="62A9DA44" w14:textId="5779BE2F" w:rsidR="0007619B" w:rsidRPr="0007619B" w:rsidRDefault="00085E96" w:rsidP="0007619B">
      <w:pPr>
        <w:snapToGrid w:val="0"/>
        <w:rPr>
          <w:rFonts w:ascii="Garamond" w:hAnsi="Garamond"/>
        </w:rPr>
      </w:pPr>
      <w:r>
        <w:rPr>
          <w:rFonts w:ascii="Garamond" w:hAnsi="Garamond"/>
        </w:rPr>
        <w:t>What is your opinion about lowering the voting age – explain your reasoning:</w:t>
      </w:r>
    </w:p>
    <w:p w14:paraId="4C1BA581" w14:textId="77777777" w:rsidR="00173DC4" w:rsidRPr="0007619B" w:rsidRDefault="00173DC4" w:rsidP="009354D8">
      <w:pPr>
        <w:snapToGrid w:val="0"/>
        <w:ind w:left="810" w:hanging="450"/>
        <w:rPr>
          <w:rFonts w:ascii="Garamond" w:hAnsi="Garamond"/>
        </w:rPr>
      </w:pPr>
    </w:p>
    <w:p w14:paraId="5BA924B9" w14:textId="77777777" w:rsidR="00173DC4" w:rsidRPr="0007619B" w:rsidRDefault="00173DC4" w:rsidP="009354D8">
      <w:pPr>
        <w:snapToGrid w:val="0"/>
        <w:ind w:left="810" w:hanging="450"/>
        <w:rPr>
          <w:rFonts w:ascii="Garamond" w:hAnsi="Garamond"/>
        </w:rPr>
      </w:pPr>
    </w:p>
    <w:p w14:paraId="02F2A567" w14:textId="77777777" w:rsidR="00173DC4" w:rsidRPr="0007619B" w:rsidRDefault="00173DC4" w:rsidP="009354D8">
      <w:pPr>
        <w:snapToGrid w:val="0"/>
        <w:ind w:left="810" w:hanging="450"/>
        <w:rPr>
          <w:rFonts w:ascii="Garamond" w:hAnsi="Garamond"/>
        </w:rPr>
      </w:pPr>
    </w:p>
    <w:p w14:paraId="31C00BE1" w14:textId="77777777" w:rsidR="00173DC4" w:rsidRPr="0007619B" w:rsidRDefault="00173DC4" w:rsidP="009354D8">
      <w:pPr>
        <w:snapToGrid w:val="0"/>
        <w:ind w:left="810" w:hanging="450"/>
        <w:rPr>
          <w:rFonts w:ascii="Garamond" w:hAnsi="Garamond"/>
        </w:rPr>
      </w:pPr>
    </w:p>
    <w:p w14:paraId="2F9477B4" w14:textId="77777777" w:rsidR="00173DC4" w:rsidRPr="0007619B" w:rsidRDefault="00173DC4" w:rsidP="009354D8">
      <w:pPr>
        <w:snapToGrid w:val="0"/>
        <w:ind w:left="810" w:hanging="450"/>
        <w:rPr>
          <w:rFonts w:ascii="Garamond" w:hAnsi="Garamond"/>
        </w:rPr>
      </w:pPr>
    </w:p>
    <w:p w14:paraId="6DC11160" w14:textId="77777777" w:rsidR="00173DC4" w:rsidRPr="0007619B" w:rsidRDefault="00173DC4" w:rsidP="009354D8">
      <w:pPr>
        <w:snapToGrid w:val="0"/>
        <w:ind w:left="810" w:hanging="450"/>
        <w:rPr>
          <w:rFonts w:ascii="Garamond" w:hAnsi="Garamond"/>
        </w:rPr>
      </w:pPr>
    </w:p>
    <w:p w14:paraId="22C479AD" w14:textId="77777777" w:rsidR="00173DC4" w:rsidRPr="0007619B" w:rsidRDefault="00173DC4" w:rsidP="009354D8">
      <w:pPr>
        <w:snapToGrid w:val="0"/>
        <w:ind w:left="810" w:hanging="450"/>
        <w:rPr>
          <w:rFonts w:ascii="Garamond" w:hAnsi="Garamond"/>
        </w:rPr>
      </w:pPr>
    </w:p>
    <w:p w14:paraId="7F79A5F5" w14:textId="77777777" w:rsidR="009354D8" w:rsidRPr="0007619B" w:rsidRDefault="009354D8" w:rsidP="00A72695">
      <w:pPr>
        <w:ind w:left="810" w:hanging="450"/>
        <w:rPr>
          <w:rFonts w:ascii="Garamond" w:hAnsi="Garamond"/>
        </w:rPr>
        <w:sectPr w:rsidR="009354D8" w:rsidRPr="0007619B" w:rsidSect="009354D8">
          <w:type w:val="continuous"/>
          <w:pgSz w:w="12240" w:h="15840"/>
          <w:pgMar w:top="1008" w:right="1152" w:bottom="1728" w:left="1152" w:header="720" w:footer="720" w:gutter="0"/>
          <w:pgNumType w:start="1"/>
          <w:cols w:space="720"/>
          <w:titlePg/>
          <w:docGrid w:linePitch="360"/>
        </w:sectPr>
      </w:pPr>
    </w:p>
    <w:p w14:paraId="667CA79B" w14:textId="41A559FA" w:rsidR="00173DC4" w:rsidRPr="0007619B" w:rsidRDefault="00173DC4" w:rsidP="00A72695">
      <w:pPr>
        <w:ind w:left="810" w:hanging="450"/>
        <w:rPr>
          <w:rFonts w:ascii="Garamond" w:hAnsi="Garamond"/>
        </w:rPr>
      </w:pPr>
    </w:p>
    <w:p w14:paraId="5736C345" w14:textId="77777777" w:rsidR="00173DC4" w:rsidRDefault="00173DC4" w:rsidP="00A72695">
      <w:pPr>
        <w:ind w:left="810" w:hanging="450"/>
        <w:rPr>
          <w:rFonts w:ascii="Garamond" w:hAnsi="Garamond"/>
          <w:b/>
        </w:rPr>
      </w:pPr>
    </w:p>
    <w:p w14:paraId="0CEF0911" w14:textId="77777777" w:rsidR="00FC7A3E" w:rsidRDefault="00FC7A3E" w:rsidP="00A72695">
      <w:pPr>
        <w:ind w:left="810" w:hanging="450"/>
        <w:rPr>
          <w:rFonts w:ascii="Garamond" w:hAnsi="Garamond"/>
          <w:b/>
        </w:rPr>
        <w:sectPr w:rsidR="00FC7A3E" w:rsidSect="00D02B39">
          <w:type w:val="continuous"/>
          <w:pgSz w:w="12240" w:h="15840"/>
          <w:pgMar w:top="1440" w:right="1440" w:bottom="1440" w:left="1440" w:header="720" w:footer="720" w:gutter="0"/>
          <w:cols w:space="720"/>
          <w:docGrid w:linePitch="360"/>
        </w:sectPr>
      </w:pPr>
    </w:p>
    <w:p w14:paraId="493B91EA" w14:textId="5B55C344" w:rsidR="00FC7A3E" w:rsidRDefault="00FC7A3E" w:rsidP="00626E0D">
      <w:pPr>
        <w:rPr>
          <w:rFonts w:ascii="Garamond" w:hAnsi="Garamond"/>
          <w:b/>
          <w:sz w:val="28"/>
          <w:szCs w:val="28"/>
        </w:rPr>
      </w:pPr>
      <w:r>
        <w:rPr>
          <w:rFonts w:ascii="Garamond" w:hAnsi="Garamond"/>
          <w:b/>
          <w:sz w:val="28"/>
          <w:szCs w:val="28"/>
        </w:rPr>
        <w:lastRenderedPageBreak/>
        <w:t>3</w:t>
      </w:r>
      <w:r w:rsidRPr="00B569C2">
        <w:rPr>
          <w:rFonts w:ascii="Garamond" w:hAnsi="Garamond"/>
          <w:b/>
          <w:sz w:val="28"/>
          <w:szCs w:val="28"/>
        </w:rPr>
        <w:t>.3</w:t>
      </w:r>
      <w:r w:rsidRPr="00B569C2">
        <w:rPr>
          <w:rFonts w:ascii="Garamond" w:hAnsi="Garamond"/>
          <w:b/>
          <w:sz w:val="28"/>
          <w:szCs w:val="28"/>
        </w:rPr>
        <w:tab/>
      </w:r>
    </w:p>
    <w:p w14:paraId="4BFF5E07" w14:textId="0D599574" w:rsidR="00FC7A3E" w:rsidRPr="00FC7A3E" w:rsidRDefault="00FC7A3E" w:rsidP="00FC7A3E">
      <w:pPr>
        <w:ind w:left="810" w:hanging="450"/>
        <w:jc w:val="center"/>
        <w:rPr>
          <w:rFonts w:ascii="Garamond" w:hAnsi="Garamond"/>
          <w:b/>
          <w:sz w:val="40"/>
          <w:szCs w:val="40"/>
        </w:rPr>
      </w:pPr>
      <w:r w:rsidRPr="00FC7A3E">
        <w:rPr>
          <w:rFonts w:ascii="Garamond" w:hAnsi="Garamond"/>
          <w:b/>
          <w:sz w:val="40"/>
          <w:szCs w:val="40"/>
        </w:rPr>
        <w:t>What is gerrymandering and how does it affect voter rights?</w:t>
      </w:r>
    </w:p>
    <w:p w14:paraId="1EC7215D" w14:textId="77777777" w:rsidR="00FC7A3E" w:rsidRPr="00B569C2" w:rsidRDefault="00FC7A3E" w:rsidP="00FC7A3E">
      <w:pPr>
        <w:ind w:left="450" w:hanging="450"/>
        <w:rPr>
          <w:rFonts w:ascii="Garamond" w:hAnsi="Garamond"/>
          <w:b/>
          <w:sz w:val="22"/>
          <w:szCs w:val="22"/>
        </w:rPr>
      </w:pPr>
      <w:r w:rsidRPr="00B569C2">
        <w:rPr>
          <w:rFonts w:ascii="Garamond" w:hAnsi="Garamond"/>
          <w:b/>
          <w:sz w:val="22"/>
          <w:szCs w:val="22"/>
        </w:rPr>
        <w:tab/>
        <w:t>Handouts:</w:t>
      </w:r>
    </w:p>
    <w:p w14:paraId="5857B910" w14:textId="77777777" w:rsidR="00FC7A3E" w:rsidRDefault="00FC7A3E" w:rsidP="00FC7A3E">
      <w:pPr>
        <w:pStyle w:val="ListParagraph"/>
        <w:numPr>
          <w:ilvl w:val="1"/>
          <w:numId w:val="1"/>
        </w:numPr>
        <w:ind w:left="990"/>
        <w:rPr>
          <w:rFonts w:ascii="Garamond" w:hAnsi="Garamond"/>
          <w:sz w:val="22"/>
          <w:szCs w:val="22"/>
        </w:rPr>
      </w:pPr>
      <w:r>
        <w:rPr>
          <w:rFonts w:ascii="Garamond" w:hAnsi="Garamond"/>
          <w:sz w:val="22"/>
          <w:szCs w:val="22"/>
        </w:rPr>
        <w:t>What is Gerrymandering</w:t>
      </w:r>
    </w:p>
    <w:p w14:paraId="38637135" w14:textId="0430FC98" w:rsidR="00FC7A3E" w:rsidRDefault="00FC7A3E" w:rsidP="00FC7A3E">
      <w:pPr>
        <w:pStyle w:val="ListParagraph"/>
        <w:numPr>
          <w:ilvl w:val="1"/>
          <w:numId w:val="1"/>
        </w:numPr>
        <w:ind w:left="990"/>
        <w:rPr>
          <w:rFonts w:ascii="Garamond" w:hAnsi="Garamond"/>
          <w:sz w:val="22"/>
          <w:szCs w:val="22"/>
        </w:rPr>
      </w:pPr>
      <w:r>
        <w:rPr>
          <w:rFonts w:ascii="Garamond" w:hAnsi="Garamond"/>
          <w:sz w:val="22"/>
          <w:szCs w:val="22"/>
        </w:rPr>
        <w:t xml:space="preserve">Article: What Pennsylvania’s new congressional map means </w:t>
      </w:r>
    </w:p>
    <w:p w14:paraId="59FAC24A" w14:textId="77777777" w:rsidR="00FC7A3E" w:rsidRDefault="00FC7A3E" w:rsidP="00FC7A3E">
      <w:pPr>
        <w:pStyle w:val="ListParagraph"/>
        <w:numPr>
          <w:ilvl w:val="1"/>
          <w:numId w:val="1"/>
        </w:numPr>
        <w:ind w:left="990"/>
        <w:rPr>
          <w:rFonts w:ascii="Garamond" w:hAnsi="Garamond"/>
          <w:sz w:val="22"/>
          <w:szCs w:val="22"/>
        </w:rPr>
      </w:pPr>
      <w:r>
        <w:rPr>
          <w:rFonts w:ascii="Garamond" w:hAnsi="Garamond"/>
          <w:sz w:val="22"/>
          <w:szCs w:val="22"/>
        </w:rPr>
        <w:t>Article: Drive Against Gerrymandering Finds New Life in Ballot Measures</w:t>
      </w:r>
    </w:p>
    <w:p w14:paraId="03FC6807" w14:textId="77777777" w:rsidR="00FC7A3E" w:rsidRDefault="00FC7A3E" w:rsidP="00FC7A3E">
      <w:pPr>
        <w:pStyle w:val="ListParagraph"/>
        <w:numPr>
          <w:ilvl w:val="1"/>
          <w:numId w:val="1"/>
        </w:numPr>
        <w:ind w:left="990"/>
        <w:rPr>
          <w:rFonts w:ascii="Garamond" w:hAnsi="Garamond"/>
          <w:sz w:val="22"/>
          <w:szCs w:val="22"/>
        </w:rPr>
      </w:pPr>
      <w:r>
        <w:rPr>
          <w:rFonts w:ascii="Garamond" w:hAnsi="Garamond"/>
          <w:sz w:val="22"/>
          <w:szCs w:val="22"/>
        </w:rPr>
        <w:t xml:space="preserve">How should we deal with political gerrymandering for future elections? </w:t>
      </w:r>
    </w:p>
    <w:p w14:paraId="270A79A0" w14:textId="77777777" w:rsidR="00D02B39" w:rsidRDefault="00D02B39" w:rsidP="00A72695">
      <w:pPr>
        <w:ind w:left="810" w:hanging="450"/>
        <w:rPr>
          <w:rFonts w:ascii="Garamond" w:hAnsi="Garamond"/>
          <w:b/>
        </w:rPr>
      </w:pPr>
    </w:p>
    <w:p w14:paraId="1F7F4420" w14:textId="77777777" w:rsidR="00FC7A3E" w:rsidRDefault="00FC7A3E" w:rsidP="00FC7A3E">
      <w:pPr>
        <w:ind w:left="810" w:hanging="450"/>
        <w:rPr>
          <w:rFonts w:ascii="Garamond" w:hAnsi="Garamond"/>
          <w:b/>
        </w:rPr>
      </w:pPr>
    </w:p>
    <w:p w14:paraId="1255E89C" w14:textId="77777777" w:rsidR="00FC69A5" w:rsidRDefault="00FC69A5" w:rsidP="00FC7A3E">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b/>
        </w:rPr>
      </w:pPr>
    </w:p>
    <w:p w14:paraId="2714997B" w14:textId="6AAB1EBF" w:rsidR="00FC7A3E" w:rsidRDefault="00FC7A3E" w:rsidP="00FC7A3E">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b/>
        </w:rPr>
      </w:pPr>
      <w:r>
        <w:rPr>
          <w:rFonts w:ascii="Garamond" w:hAnsi="Garamond"/>
          <w:b/>
        </w:rPr>
        <w:t>Understanding Gerrymandering</w:t>
      </w:r>
    </w:p>
    <w:p w14:paraId="5C50BC2E" w14:textId="77777777" w:rsidR="00FC7A3E" w:rsidRPr="00FC69A5" w:rsidRDefault="00FC7A3E" w:rsidP="00FC7A3E">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b/>
          <w:sz w:val="22"/>
          <w:szCs w:val="22"/>
        </w:rPr>
      </w:pPr>
    </w:p>
    <w:p w14:paraId="397257BE" w14:textId="379EB467" w:rsidR="00FC7A3E" w:rsidRPr="00FC69A5" w:rsidRDefault="00FC7A3E" w:rsidP="00FC7A3E">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sz w:val="22"/>
          <w:szCs w:val="22"/>
        </w:rPr>
      </w:pPr>
      <w:r w:rsidRPr="00FC69A5">
        <w:rPr>
          <w:rFonts w:ascii="Garamond" w:hAnsi="Garamond"/>
          <w:sz w:val="22"/>
          <w:szCs w:val="22"/>
        </w:rPr>
        <w:t xml:space="preserve">Political gerrymandering has been an issue for over 150 years in the United States. But recently there has been a new revival in the push to undo a lot of the political lines that have been drawn in the past decades. Much of this push is due to the race-based district apportionment that has happened in many states, especially following the </w:t>
      </w:r>
      <w:r w:rsidRPr="00FC69A5">
        <w:rPr>
          <w:rFonts w:ascii="Garamond" w:hAnsi="Garamond"/>
          <w:i/>
          <w:sz w:val="22"/>
          <w:szCs w:val="22"/>
        </w:rPr>
        <w:t>Shelby County</w:t>
      </w:r>
      <w:r w:rsidRPr="00FC69A5">
        <w:rPr>
          <w:rFonts w:ascii="Garamond" w:hAnsi="Garamond"/>
          <w:sz w:val="22"/>
          <w:szCs w:val="22"/>
        </w:rPr>
        <w:t xml:space="preserve"> Supreme Court case which lifted some aspects of the Voting Rights Law. This lesson delves into what gerrymandering is and how it works. It also challenges students to consider what could be done about it in the future.</w:t>
      </w:r>
    </w:p>
    <w:p w14:paraId="101064D6" w14:textId="77777777" w:rsidR="007944B4" w:rsidRDefault="007944B4" w:rsidP="007944B4">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b/>
        </w:rPr>
      </w:pPr>
    </w:p>
    <w:p w14:paraId="24E72BD6" w14:textId="77777777" w:rsidR="007944B4" w:rsidRDefault="007944B4" w:rsidP="007944B4">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b/>
        </w:rPr>
      </w:pPr>
    </w:p>
    <w:p w14:paraId="7087B94B" w14:textId="71249EA6" w:rsidR="007944B4" w:rsidRPr="00A36C5A" w:rsidRDefault="007944B4" w:rsidP="007944B4">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sz w:val="22"/>
          <w:szCs w:val="22"/>
        </w:rPr>
      </w:pPr>
      <w:r>
        <w:rPr>
          <w:rFonts w:ascii="Garamond" w:hAnsi="Garamond"/>
          <w:b/>
        </w:rPr>
        <w:t xml:space="preserve">Suggested </w:t>
      </w:r>
      <w:r w:rsidRPr="00A36C5A">
        <w:rPr>
          <w:rFonts w:ascii="Garamond" w:hAnsi="Garamond"/>
          <w:b/>
        </w:rPr>
        <w:t>Opener:</w:t>
      </w:r>
      <w:r>
        <w:rPr>
          <w:rFonts w:ascii="Garamond" w:hAnsi="Garamond"/>
          <w:b/>
        </w:rPr>
        <w:t xml:space="preserve">   </w:t>
      </w:r>
      <w:r>
        <w:rPr>
          <w:rFonts w:ascii="Garamond" w:hAnsi="Garamond"/>
          <w:sz w:val="22"/>
          <w:szCs w:val="22"/>
        </w:rPr>
        <w:t xml:space="preserve">A fun opener might be to show the old Pennsylvania district map prior to the most recent 2018 court-ordered changes. See if students can find District 7 or 6. Ask them if they can figure out why the lines might have been drawn that way! </w:t>
      </w:r>
      <w:r w:rsidRPr="00A36C5A">
        <w:rPr>
          <w:rFonts w:ascii="Garamond" w:hAnsi="Garamond"/>
          <w:sz w:val="22"/>
          <w:szCs w:val="22"/>
        </w:rPr>
        <w:t xml:space="preserve"> </w:t>
      </w:r>
    </w:p>
    <w:p w14:paraId="21DC78AB" w14:textId="77777777" w:rsidR="007944B4" w:rsidRPr="00A36C5A" w:rsidRDefault="007944B4" w:rsidP="007944B4">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sz w:val="22"/>
          <w:szCs w:val="22"/>
        </w:rPr>
      </w:pPr>
    </w:p>
    <w:p w14:paraId="729CD4FC" w14:textId="77777777" w:rsidR="00FC7A3E" w:rsidRPr="00FC69A5" w:rsidRDefault="00FC7A3E" w:rsidP="00FC7A3E">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sz w:val="22"/>
          <w:szCs w:val="22"/>
        </w:rPr>
      </w:pPr>
    </w:p>
    <w:p w14:paraId="05A3B3E6" w14:textId="77777777" w:rsidR="00FC7A3E" w:rsidRPr="00A36C5A" w:rsidRDefault="00FC7A3E" w:rsidP="00FC7A3E">
      <w:pPr>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b/>
        </w:rPr>
      </w:pPr>
      <w:r w:rsidRPr="00A36C5A">
        <w:rPr>
          <w:rFonts w:ascii="Garamond" w:hAnsi="Garamond"/>
          <w:b/>
        </w:rPr>
        <w:t>Lesson Options:</w:t>
      </w:r>
    </w:p>
    <w:p w14:paraId="743924D7" w14:textId="77777777" w:rsidR="00FC7A3E" w:rsidRPr="00FC69A5" w:rsidRDefault="00FC7A3E" w:rsidP="00FC7A3E">
      <w:pPr>
        <w:ind w:left="360"/>
        <w:rPr>
          <w:rFonts w:ascii="Garamond" w:hAnsi="Garamond"/>
          <w:sz w:val="22"/>
          <w:szCs w:val="22"/>
        </w:rPr>
      </w:pPr>
    </w:p>
    <w:p w14:paraId="4F474557" w14:textId="742E3D1F" w:rsidR="00FC7A3E" w:rsidRPr="00FC69A5" w:rsidRDefault="00FC7A3E" w:rsidP="00FC7A3E">
      <w:pPr>
        <w:ind w:left="630" w:hanging="270"/>
        <w:rPr>
          <w:rFonts w:ascii="Garamond" w:hAnsi="Garamond"/>
          <w:sz w:val="22"/>
          <w:szCs w:val="22"/>
        </w:rPr>
      </w:pPr>
      <w:r w:rsidRPr="00FC69A5">
        <w:rPr>
          <w:rFonts w:ascii="Garamond" w:hAnsi="Garamond"/>
          <w:sz w:val="22"/>
          <w:szCs w:val="22"/>
        </w:rPr>
        <w:t xml:space="preserve">1. </w:t>
      </w:r>
      <w:r w:rsidRPr="00FC69A5">
        <w:rPr>
          <w:rFonts w:ascii="Garamond" w:hAnsi="Garamond"/>
          <w:sz w:val="22"/>
          <w:szCs w:val="22"/>
        </w:rPr>
        <w:tab/>
        <w:t>Jigsaw or read through together the explanation of gerrymandering and the articles about recent gerrymandering issues.</w:t>
      </w:r>
    </w:p>
    <w:p w14:paraId="7C3BF08B" w14:textId="77777777" w:rsidR="00FC7A3E" w:rsidRPr="00FC69A5" w:rsidRDefault="00FC7A3E" w:rsidP="00FC7A3E">
      <w:pPr>
        <w:ind w:left="630" w:hanging="270"/>
        <w:rPr>
          <w:rFonts w:ascii="Garamond" w:hAnsi="Garamond"/>
          <w:sz w:val="22"/>
          <w:szCs w:val="22"/>
        </w:rPr>
      </w:pPr>
    </w:p>
    <w:p w14:paraId="228811D0" w14:textId="7F921CA1" w:rsidR="00FC7A3E" w:rsidRPr="00FC69A5" w:rsidRDefault="00FC7A3E" w:rsidP="00FC7A3E">
      <w:pPr>
        <w:ind w:left="630" w:hanging="270"/>
        <w:rPr>
          <w:rFonts w:ascii="Garamond" w:hAnsi="Garamond"/>
          <w:sz w:val="22"/>
          <w:szCs w:val="22"/>
        </w:rPr>
      </w:pPr>
      <w:r w:rsidRPr="00FC69A5">
        <w:rPr>
          <w:rFonts w:ascii="Garamond" w:hAnsi="Garamond"/>
          <w:sz w:val="22"/>
          <w:szCs w:val="22"/>
        </w:rPr>
        <w:t xml:space="preserve">2. </w:t>
      </w:r>
      <w:r w:rsidRPr="00FC69A5">
        <w:rPr>
          <w:rFonts w:ascii="Garamond" w:hAnsi="Garamond"/>
          <w:sz w:val="22"/>
          <w:szCs w:val="22"/>
        </w:rPr>
        <w:tab/>
        <w:t>Challenge the class in either a discussion or writing assignment about what is most fair when states apportion their voting districts after a census. What kind of apportionment might create the best opportunities for voter access and motivate voters to turn out?</w:t>
      </w:r>
    </w:p>
    <w:p w14:paraId="59202237" w14:textId="77777777" w:rsidR="00FC7A3E" w:rsidRPr="00FC69A5" w:rsidRDefault="00FC7A3E" w:rsidP="00FC7A3E">
      <w:pPr>
        <w:ind w:left="630" w:hanging="270"/>
        <w:rPr>
          <w:rFonts w:ascii="Garamond" w:hAnsi="Garamond"/>
          <w:sz w:val="22"/>
          <w:szCs w:val="22"/>
        </w:rPr>
      </w:pPr>
    </w:p>
    <w:p w14:paraId="6E671C88" w14:textId="77777777" w:rsidR="00FC69A5" w:rsidRPr="00FC69A5" w:rsidRDefault="00FC7A3E" w:rsidP="00FC7A3E">
      <w:pPr>
        <w:ind w:left="630" w:hanging="270"/>
        <w:rPr>
          <w:rFonts w:ascii="Garamond" w:hAnsi="Garamond"/>
          <w:sz w:val="22"/>
          <w:szCs w:val="22"/>
        </w:rPr>
      </w:pPr>
      <w:r w:rsidRPr="00FC69A5">
        <w:rPr>
          <w:rFonts w:ascii="Garamond" w:hAnsi="Garamond"/>
          <w:sz w:val="22"/>
          <w:szCs w:val="22"/>
        </w:rPr>
        <w:t xml:space="preserve">3. </w:t>
      </w:r>
      <w:r w:rsidRPr="00FC69A5">
        <w:rPr>
          <w:rFonts w:ascii="Garamond" w:hAnsi="Garamond"/>
          <w:sz w:val="22"/>
          <w:szCs w:val="22"/>
        </w:rPr>
        <w:tab/>
        <w:t xml:space="preserve">The Solution Tree analysis </w:t>
      </w:r>
      <w:r w:rsidR="00FC69A5" w:rsidRPr="00FC69A5">
        <w:rPr>
          <w:rFonts w:ascii="Garamond" w:hAnsi="Garamond"/>
          <w:sz w:val="22"/>
          <w:szCs w:val="22"/>
        </w:rPr>
        <w:t xml:space="preserve">is a Cause and Effect exercise that </w:t>
      </w:r>
      <w:r w:rsidRPr="00FC69A5">
        <w:rPr>
          <w:rFonts w:ascii="Garamond" w:hAnsi="Garamond"/>
          <w:sz w:val="22"/>
          <w:szCs w:val="22"/>
        </w:rPr>
        <w:t xml:space="preserve">asks students to consider some solutions to the political gerrymandering issue. </w:t>
      </w:r>
    </w:p>
    <w:p w14:paraId="1B26640C" w14:textId="77777777" w:rsidR="00FC69A5" w:rsidRPr="00FC69A5" w:rsidRDefault="00FC69A5" w:rsidP="00FC7A3E">
      <w:pPr>
        <w:ind w:left="630" w:hanging="270"/>
        <w:rPr>
          <w:rFonts w:ascii="Garamond" w:hAnsi="Garamond"/>
          <w:sz w:val="22"/>
          <w:szCs w:val="22"/>
        </w:rPr>
      </w:pPr>
    </w:p>
    <w:p w14:paraId="40CD8706" w14:textId="7C1BBA9D" w:rsidR="00FC7A3E" w:rsidRPr="00FC69A5" w:rsidRDefault="00FC69A5" w:rsidP="00FC69A5">
      <w:pPr>
        <w:pStyle w:val="ListParagraph"/>
        <w:numPr>
          <w:ilvl w:val="0"/>
          <w:numId w:val="11"/>
        </w:numPr>
        <w:rPr>
          <w:rFonts w:ascii="Garamond" w:hAnsi="Garamond"/>
          <w:sz w:val="22"/>
          <w:szCs w:val="22"/>
        </w:rPr>
      </w:pPr>
      <w:r w:rsidRPr="00FC69A5">
        <w:rPr>
          <w:rFonts w:ascii="Garamond" w:hAnsi="Garamond"/>
          <w:sz w:val="22"/>
          <w:szCs w:val="22"/>
        </w:rPr>
        <w:t>With a solution tree, students start at the bottom and name as many roots to the problem (causes) as they can. around the roots, students can write what they think causes the problems of political gerrymandering.</w:t>
      </w:r>
    </w:p>
    <w:p w14:paraId="2AD8E73E" w14:textId="77777777" w:rsidR="00FC69A5" w:rsidRPr="00FC69A5" w:rsidRDefault="00FC69A5" w:rsidP="00FC69A5">
      <w:pPr>
        <w:ind w:left="630"/>
        <w:rPr>
          <w:rFonts w:ascii="Garamond" w:hAnsi="Garamond"/>
          <w:sz w:val="22"/>
          <w:szCs w:val="22"/>
        </w:rPr>
      </w:pPr>
    </w:p>
    <w:p w14:paraId="5E2C08EB" w14:textId="234A0027" w:rsidR="00FC69A5" w:rsidRPr="00FC69A5" w:rsidRDefault="00FC69A5" w:rsidP="00FC69A5">
      <w:pPr>
        <w:pStyle w:val="ListParagraph"/>
        <w:numPr>
          <w:ilvl w:val="0"/>
          <w:numId w:val="11"/>
        </w:numPr>
        <w:rPr>
          <w:rFonts w:ascii="Garamond" w:hAnsi="Garamond"/>
          <w:sz w:val="22"/>
          <w:szCs w:val="22"/>
        </w:rPr>
      </w:pPr>
      <w:r w:rsidRPr="00FC69A5">
        <w:rPr>
          <w:rFonts w:ascii="Garamond" w:hAnsi="Garamond"/>
          <w:sz w:val="22"/>
          <w:szCs w:val="22"/>
        </w:rPr>
        <w:t>Next at the trunk of the tree, they name one clear problem those roots cause – this can be whatever they come up with as the pinpoint problem of the issue of gerrymandering.</w:t>
      </w:r>
    </w:p>
    <w:p w14:paraId="5492EAE4" w14:textId="77777777" w:rsidR="00FC69A5" w:rsidRPr="00FC69A5" w:rsidRDefault="00FC69A5" w:rsidP="00FC69A5">
      <w:pPr>
        <w:ind w:left="630"/>
        <w:rPr>
          <w:rFonts w:ascii="Garamond" w:hAnsi="Garamond"/>
          <w:sz w:val="22"/>
          <w:szCs w:val="22"/>
        </w:rPr>
      </w:pPr>
    </w:p>
    <w:p w14:paraId="68F4A20C" w14:textId="7E47AFBB" w:rsidR="00FC69A5" w:rsidRPr="00FC69A5" w:rsidRDefault="00FC69A5" w:rsidP="00FC69A5">
      <w:pPr>
        <w:pStyle w:val="ListParagraph"/>
        <w:numPr>
          <w:ilvl w:val="0"/>
          <w:numId w:val="11"/>
        </w:numPr>
        <w:rPr>
          <w:rFonts w:ascii="Garamond" w:hAnsi="Garamond"/>
          <w:sz w:val="22"/>
          <w:szCs w:val="22"/>
        </w:rPr>
      </w:pPr>
      <w:r w:rsidRPr="00FC69A5">
        <w:rPr>
          <w:rFonts w:ascii="Garamond" w:hAnsi="Garamond"/>
          <w:sz w:val="22"/>
          <w:szCs w:val="22"/>
        </w:rPr>
        <w:t xml:space="preserve">Finally, each of the branches offers an opportunity to name a solution. Solutions can be categorized along bigger branches and stems, or there can be many multiple ideas. </w:t>
      </w:r>
    </w:p>
    <w:p w14:paraId="0BF983F3" w14:textId="77777777" w:rsidR="00FC69A5" w:rsidRPr="00FC69A5" w:rsidRDefault="00FC69A5" w:rsidP="00FC69A5">
      <w:pPr>
        <w:ind w:left="630"/>
        <w:rPr>
          <w:rFonts w:ascii="Garamond" w:hAnsi="Garamond"/>
          <w:sz w:val="22"/>
          <w:szCs w:val="22"/>
        </w:rPr>
      </w:pPr>
    </w:p>
    <w:p w14:paraId="1F2D8A74" w14:textId="31253ED0" w:rsidR="00FC69A5" w:rsidRPr="00FC69A5" w:rsidRDefault="00FC69A5" w:rsidP="00FC69A5">
      <w:pPr>
        <w:pStyle w:val="ListParagraph"/>
        <w:numPr>
          <w:ilvl w:val="0"/>
          <w:numId w:val="11"/>
        </w:numPr>
        <w:rPr>
          <w:rFonts w:ascii="Garamond" w:hAnsi="Garamond"/>
          <w:sz w:val="22"/>
          <w:szCs w:val="22"/>
        </w:rPr>
      </w:pPr>
      <w:r w:rsidRPr="00FC69A5">
        <w:rPr>
          <w:rFonts w:ascii="Garamond" w:hAnsi="Garamond"/>
          <w:sz w:val="22"/>
          <w:szCs w:val="22"/>
        </w:rPr>
        <w:t xml:space="preserve">A conclusion to the solution tree might be to have the students work together on a tree and then have a whole class discussion, or contribute to a whole class tree drawn for everyone to come to a final idea about what solution might be possible to help voters in 2018 and the future have the most access to fair voting. </w:t>
      </w:r>
    </w:p>
    <w:p w14:paraId="27C1D25D" w14:textId="77777777" w:rsidR="00FC7A3E" w:rsidRDefault="00FC7A3E" w:rsidP="00FC7A3E">
      <w:pPr>
        <w:ind w:left="630" w:hanging="270"/>
        <w:rPr>
          <w:rFonts w:ascii="Garamond" w:hAnsi="Garamond"/>
          <w:b/>
        </w:rPr>
      </w:pPr>
    </w:p>
    <w:p w14:paraId="51B003D0" w14:textId="77777777" w:rsidR="00FC7A3E" w:rsidRDefault="00FC7A3E" w:rsidP="00FC7A3E">
      <w:pPr>
        <w:ind w:left="810" w:hanging="450"/>
        <w:rPr>
          <w:rFonts w:ascii="Garamond" w:hAnsi="Garamond"/>
          <w:b/>
        </w:rPr>
      </w:pPr>
    </w:p>
    <w:p w14:paraId="74EE2E27" w14:textId="53896903" w:rsidR="00D02B39" w:rsidRPr="0027533D" w:rsidRDefault="00D02B39" w:rsidP="007944B4">
      <w:pPr>
        <w:rPr>
          <w:rFonts w:ascii="Garamond" w:hAnsi="Garamond"/>
          <w:b/>
          <w:sz w:val="32"/>
          <w:szCs w:val="32"/>
        </w:rPr>
      </w:pPr>
      <w:r>
        <w:rPr>
          <w:rFonts w:ascii="Garamond" w:hAnsi="Garamond"/>
          <w:b/>
        </w:rPr>
        <w:br w:type="page"/>
      </w:r>
      <w:r w:rsidR="0027533D" w:rsidRPr="0027533D">
        <w:rPr>
          <w:rFonts w:ascii="Garamond" w:hAnsi="Garamond"/>
          <w:b/>
          <w:sz w:val="32"/>
          <w:szCs w:val="32"/>
        </w:rPr>
        <w:lastRenderedPageBreak/>
        <w:t>What is Gerrymandering?</w:t>
      </w:r>
    </w:p>
    <w:p w14:paraId="1A74A02C" w14:textId="77777777" w:rsidR="0027533D" w:rsidRDefault="0027533D" w:rsidP="00A72695">
      <w:pPr>
        <w:ind w:left="810" w:hanging="450"/>
        <w:rPr>
          <w:rFonts w:ascii="Garamond" w:hAnsi="Garamond"/>
          <w:b/>
        </w:rPr>
      </w:pPr>
    </w:p>
    <w:p w14:paraId="073183BE" w14:textId="7505D2B6" w:rsidR="0027533D" w:rsidRPr="0027533D" w:rsidRDefault="0027533D" w:rsidP="0027533D">
      <w:pPr>
        <w:rPr>
          <w:rFonts w:ascii="Garamond" w:hAnsi="Garamond"/>
        </w:rPr>
      </w:pPr>
      <w:r>
        <w:rPr>
          <w:rFonts w:ascii="Garamond" w:hAnsi="Garamond"/>
        </w:rPr>
        <w:t>At</w:t>
      </w:r>
      <w:r w:rsidRPr="0027533D">
        <w:rPr>
          <w:rFonts w:ascii="Garamond" w:hAnsi="Garamond"/>
        </w:rPr>
        <w:t xml:space="preserve"> the writing of the Constitution, the Framers decided to leave it up to the states to decide how they would pick their Representatives for Congress. The only requirement was that it had to be based on population. The population count is to be updated every 10 years, according to the Constitution.</w:t>
      </w:r>
    </w:p>
    <w:p w14:paraId="5C01D193" w14:textId="7B717AE3" w:rsidR="0027533D" w:rsidRPr="0027533D" w:rsidRDefault="00532927" w:rsidP="0027533D">
      <w:pPr>
        <w:rPr>
          <w:rFonts w:ascii="Garamond" w:hAnsi="Garamond"/>
        </w:rPr>
      </w:pPr>
      <w:r>
        <w:rPr>
          <w:noProof/>
        </w:rPr>
        <w:pict w14:anchorId="4D7504A7">
          <v:shape id="Picture 28" o:spid="_x0000_s1029" type="#_x0000_t75" alt="800px-The_Gerry-Mander_Edit" style="position:absolute;margin-left:273.95pt;margin-top:8pt;width:204.45pt;height:214.05pt;z-index:-251636736;visibility:visible;mso-wrap-style:square;mso-wrap-edited:f;mso-width-percent:0;mso-height-percent:0;mso-width-percent:0;mso-height-percent:0">
            <v:imagedata r:id="rId26" o:title="800px-The_Gerry-Mander_Edit"/>
            <w10:wrap type="tight"/>
          </v:shape>
        </w:pict>
      </w:r>
    </w:p>
    <w:p w14:paraId="4CD1E17F" w14:textId="01C2C556" w:rsidR="0027533D" w:rsidRPr="0027533D" w:rsidRDefault="0027533D" w:rsidP="0027533D">
      <w:pPr>
        <w:rPr>
          <w:rFonts w:ascii="Garamond" w:hAnsi="Garamond"/>
        </w:rPr>
      </w:pPr>
      <w:r w:rsidRPr="0027533D">
        <w:rPr>
          <w:rFonts w:ascii="Garamond" w:hAnsi="Garamond"/>
        </w:rPr>
        <w:t>Many states took to dividing up voting districts to favor certain political parties or interest groups. In 1812, the word “Gerry-</w:t>
      </w:r>
      <w:proofErr w:type="spellStart"/>
      <w:r w:rsidRPr="0027533D">
        <w:rPr>
          <w:rFonts w:ascii="Garamond" w:hAnsi="Garamond"/>
        </w:rPr>
        <w:t>mander</w:t>
      </w:r>
      <w:proofErr w:type="spellEnd"/>
      <w:r w:rsidRPr="0027533D">
        <w:rPr>
          <w:rFonts w:ascii="Garamond" w:hAnsi="Garamond"/>
        </w:rPr>
        <w:t>” was created to describe Massachusetts Governor Gerry’s contorted drawing of voting districts to favor his political party. The “</w:t>
      </w:r>
      <w:proofErr w:type="spellStart"/>
      <w:r w:rsidRPr="0027533D">
        <w:rPr>
          <w:rFonts w:ascii="Garamond" w:hAnsi="Garamond"/>
        </w:rPr>
        <w:t>mander</w:t>
      </w:r>
      <w:proofErr w:type="spellEnd"/>
      <w:r w:rsidRPr="0027533D">
        <w:rPr>
          <w:rFonts w:ascii="Garamond" w:hAnsi="Garamond"/>
        </w:rPr>
        <w:t>” part of the word was taken from the fact that his newly drawn districts looked like a strange salamander</w:t>
      </w:r>
    </w:p>
    <w:p w14:paraId="3C2D3710" w14:textId="0698AC39" w:rsidR="0027533D" w:rsidRPr="0027533D" w:rsidRDefault="0027533D" w:rsidP="0027533D">
      <w:pPr>
        <w:rPr>
          <w:rFonts w:ascii="Garamond" w:hAnsi="Garamond"/>
        </w:rPr>
      </w:pPr>
    </w:p>
    <w:p w14:paraId="5553491E" w14:textId="5E69DB2C" w:rsidR="0027533D" w:rsidRPr="0027533D" w:rsidRDefault="0027533D" w:rsidP="0027533D">
      <w:pPr>
        <w:rPr>
          <w:rFonts w:ascii="Garamond" w:hAnsi="Garamond"/>
        </w:rPr>
      </w:pPr>
      <w:r w:rsidRPr="0027533D">
        <w:rPr>
          <w:rFonts w:ascii="Garamond" w:hAnsi="Garamond"/>
        </w:rPr>
        <w:t xml:space="preserve">From then on, the practice of trying to draw voting district lines to favor a group has been known as “gerrymandering.” </w:t>
      </w:r>
    </w:p>
    <w:p w14:paraId="1D836854" w14:textId="2FCA00AB" w:rsidR="0027533D" w:rsidRPr="0027533D" w:rsidRDefault="0027533D" w:rsidP="0027533D">
      <w:pPr>
        <w:rPr>
          <w:rFonts w:ascii="Garamond" w:hAnsi="Garamond"/>
        </w:rPr>
      </w:pPr>
    </w:p>
    <w:p w14:paraId="7D2163F3" w14:textId="316C6307" w:rsidR="0027533D" w:rsidRPr="0027533D" w:rsidRDefault="0027533D" w:rsidP="0027533D">
      <w:pPr>
        <w:rPr>
          <w:rFonts w:ascii="Garamond" w:hAnsi="Garamond"/>
        </w:rPr>
      </w:pPr>
      <w:r w:rsidRPr="0027533D">
        <w:rPr>
          <w:rFonts w:ascii="Garamond" w:hAnsi="Garamond"/>
        </w:rPr>
        <w:t>Imagine a state as a geographical grid with a certain number of voters. Say a certain percentage of them traditionally vote Republican (often represented with the color red), and the other half vote Democratic (often represented with the color blue). After receiving its new census numbers, there are several ways a state could divide these voters up:</w:t>
      </w:r>
    </w:p>
    <w:p w14:paraId="1DF4097E" w14:textId="37A64F5E" w:rsidR="0027533D" w:rsidRPr="0027533D" w:rsidRDefault="0027533D" w:rsidP="0027533D">
      <w:pPr>
        <w:rPr>
          <w:rFonts w:ascii="Garamond" w:hAnsi="Garamond"/>
        </w:rPr>
      </w:pPr>
    </w:p>
    <w:p w14:paraId="4DD0BB86" w14:textId="1E0A0732" w:rsidR="0027533D" w:rsidRPr="003972A6" w:rsidRDefault="00532927" w:rsidP="0027533D">
      <w:pPr>
        <w:textAlignment w:val="baseline"/>
        <w:rPr>
          <w:sz w:val="29"/>
          <w:szCs w:val="29"/>
        </w:rPr>
      </w:pPr>
      <w:r>
        <w:rPr>
          <w:noProof/>
        </w:rPr>
        <w:pict w14:anchorId="64F06E36">
          <v:shape id="Picture 30" o:spid="_x0000_s1028" type="#_x0000_t75" alt="gerry" style="position:absolute;margin-left:75.25pt;margin-top:8.9pt;width:332.65pt;height:246.65pt;z-index:-251634688;visibility:visible;mso-wrap-style:square;mso-wrap-edited:f;mso-width-percent:0;mso-height-percent:0;mso-width-percent:0;mso-height-percent:0">
            <v:imagedata r:id="rId27" o:title="gerry"/>
            <w10:wrap type="tight"/>
          </v:shape>
        </w:pict>
      </w:r>
    </w:p>
    <w:p w14:paraId="1957F822" w14:textId="7BDF7866" w:rsidR="0027533D" w:rsidRDefault="0027533D" w:rsidP="0027533D">
      <w:pPr>
        <w:rPr>
          <w:rFonts w:ascii="Garamond" w:hAnsi="Garamond"/>
          <w:b/>
        </w:rPr>
      </w:pPr>
    </w:p>
    <w:p w14:paraId="7904985B" w14:textId="336ED1D0" w:rsidR="0027533D" w:rsidRDefault="0027533D" w:rsidP="0027533D">
      <w:pPr>
        <w:rPr>
          <w:rFonts w:ascii="Garamond" w:hAnsi="Garamond"/>
          <w:b/>
        </w:rPr>
      </w:pPr>
    </w:p>
    <w:p w14:paraId="64FD151D" w14:textId="3CBA8D93" w:rsidR="0027533D" w:rsidRDefault="0027533D" w:rsidP="0027533D"/>
    <w:p w14:paraId="388FEDAD" w14:textId="346028A6" w:rsidR="0027533D" w:rsidRDefault="0027533D" w:rsidP="0027533D">
      <w:pPr>
        <w:rPr>
          <w:rFonts w:ascii="Garamond" w:hAnsi="Garamond"/>
          <w:b/>
        </w:rPr>
      </w:pPr>
    </w:p>
    <w:p w14:paraId="1197B5A4" w14:textId="620F771F" w:rsidR="0027533D" w:rsidRDefault="0027533D" w:rsidP="0027533D">
      <w:pPr>
        <w:rPr>
          <w:rFonts w:ascii="Garamond" w:hAnsi="Garamond"/>
          <w:b/>
        </w:rPr>
      </w:pPr>
    </w:p>
    <w:p w14:paraId="753E56BB" w14:textId="77777777" w:rsidR="0027533D" w:rsidRDefault="0027533D" w:rsidP="0027533D">
      <w:pPr>
        <w:rPr>
          <w:rFonts w:ascii="Garamond" w:hAnsi="Garamond"/>
          <w:b/>
        </w:rPr>
      </w:pPr>
    </w:p>
    <w:p w14:paraId="73922929" w14:textId="77777777" w:rsidR="0027533D" w:rsidRDefault="0027533D" w:rsidP="0027533D">
      <w:pPr>
        <w:rPr>
          <w:rFonts w:ascii="Garamond" w:hAnsi="Garamond"/>
          <w:b/>
        </w:rPr>
      </w:pPr>
    </w:p>
    <w:p w14:paraId="4941F305" w14:textId="77777777" w:rsidR="0027533D" w:rsidRDefault="0027533D" w:rsidP="0027533D">
      <w:pPr>
        <w:rPr>
          <w:rFonts w:ascii="Garamond" w:hAnsi="Garamond"/>
          <w:b/>
        </w:rPr>
      </w:pPr>
    </w:p>
    <w:p w14:paraId="0214DAAA" w14:textId="77777777" w:rsidR="0027533D" w:rsidRDefault="0027533D" w:rsidP="0027533D">
      <w:pPr>
        <w:rPr>
          <w:rFonts w:ascii="Garamond" w:hAnsi="Garamond"/>
          <w:b/>
        </w:rPr>
      </w:pPr>
    </w:p>
    <w:p w14:paraId="7515690C" w14:textId="77777777" w:rsidR="0027533D" w:rsidRDefault="0027533D" w:rsidP="0027533D">
      <w:pPr>
        <w:rPr>
          <w:rFonts w:ascii="Garamond" w:hAnsi="Garamond"/>
          <w:b/>
        </w:rPr>
      </w:pPr>
    </w:p>
    <w:p w14:paraId="516BE187" w14:textId="77777777" w:rsidR="0027533D" w:rsidRDefault="0027533D" w:rsidP="0027533D">
      <w:pPr>
        <w:rPr>
          <w:rFonts w:ascii="Garamond" w:hAnsi="Garamond"/>
          <w:b/>
        </w:rPr>
      </w:pPr>
    </w:p>
    <w:p w14:paraId="32B7E5AA" w14:textId="77777777" w:rsidR="0027533D" w:rsidRDefault="0027533D" w:rsidP="0027533D">
      <w:pPr>
        <w:rPr>
          <w:rFonts w:ascii="Garamond" w:hAnsi="Garamond"/>
          <w:b/>
        </w:rPr>
      </w:pPr>
    </w:p>
    <w:p w14:paraId="53F27AA1" w14:textId="77777777" w:rsidR="0027533D" w:rsidRDefault="0027533D" w:rsidP="0027533D">
      <w:pPr>
        <w:rPr>
          <w:rFonts w:ascii="Garamond" w:hAnsi="Garamond"/>
          <w:b/>
        </w:rPr>
      </w:pPr>
    </w:p>
    <w:p w14:paraId="18576475" w14:textId="77777777" w:rsidR="0027533D" w:rsidRDefault="0027533D" w:rsidP="0027533D">
      <w:pPr>
        <w:rPr>
          <w:rFonts w:ascii="Garamond" w:hAnsi="Garamond"/>
          <w:b/>
        </w:rPr>
      </w:pPr>
    </w:p>
    <w:p w14:paraId="6BB59A8B" w14:textId="77777777" w:rsidR="0027533D" w:rsidRDefault="0027533D" w:rsidP="0027533D">
      <w:pPr>
        <w:rPr>
          <w:rFonts w:ascii="Garamond" w:hAnsi="Garamond"/>
          <w:b/>
        </w:rPr>
      </w:pPr>
    </w:p>
    <w:p w14:paraId="30F6AF9F" w14:textId="77777777" w:rsidR="0027533D" w:rsidRDefault="0027533D" w:rsidP="0027533D">
      <w:pPr>
        <w:rPr>
          <w:rFonts w:ascii="Garamond" w:hAnsi="Garamond"/>
          <w:b/>
        </w:rPr>
      </w:pPr>
    </w:p>
    <w:p w14:paraId="02BC3A9C" w14:textId="77777777" w:rsidR="0027533D" w:rsidRDefault="0027533D" w:rsidP="0027533D">
      <w:pPr>
        <w:rPr>
          <w:rFonts w:ascii="Garamond" w:hAnsi="Garamond"/>
          <w:b/>
        </w:rPr>
      </w:pPr>
    </w:p>
    <w:p w14:paraId="0A212FF8" w14:textId="77777777" w:rsidR="0027533D" w:rsidRDefault="0027533D" w:rsidP="0027533D">
      <w:pPr>
        <w:rPr>
          <w:rFonts w:ascii="Garamond" w:hAnsi="Garamond"/>
          <w:b/>
        </w:rPr>
      </w:pPr>
    </w:p>
    <w:p w14:paraId="3639E08A" w14:textId="77777777" w:rsidR="0027533D" w:rsidRDefault="0027533D" w:rsidP="0027533D">
      <w:pPr>
        <w:rPr>
          <w:rFonts w:ascii="Garamond" w:hAnsi="Garamond"/>
          <w:b/>
        </w:rPr>
      </w:pPr>
    </w:p>
    <w:p w14:paraId="6567D561" w14:textId="77777777" w:rsidR="0027533D" w:rsidRDefault="0027533D" w:rsidP="0027533D">
      <w:pPr>
        <w:rPr>
          <w:rFonts w:ascii="Garamond" w:hAnsi="Garamond"/>
          <w:b/>
        </w:rPr>
      </w:pPr>
    </w:p>
    <w:p w14:paraId="19F76A50" w14:textId="77777777" w:rsidR="00FC7A3E" w:rsidRDefault="00FC7A3E" w:rsidP="0027533D">
      <w:pPr>
        <w:rPr>
          <w:rFonts w:ascii="Garamond" w:hAnsi="Garamond"/>
        </w:rPr>
      </w:pPr>
    </w:p>
    <w:p w14:paraId="43B65169" w14:textId="77777777" w:rsidR="00FC7A3E" w:rsidRDefault="00FC7A3E" w:rsidP="0027533D">
      <w:pPr>
        <w:rPr>
          <w:rFonts w:ascii="Garamond" w:hAnsi="Garamond"/>
        </w:rPr>
      </w:pPr>
    </w:p>
    <w:p w14:paraId="445DF486" w14:textId="77777777" w:rsidR="00FC7A3E" w:rsidRDefault="00FC7A3E" w:rsidP="0027533D">
      <w:pPr>
        <w:rPr>
          <w:rFonts w:ascii="Garamond" w:hAnsi="Garamond"/>
        </w:rPr>
      </w:pPr>
    </w:p>
    <w:p w14:paraId="637A882D" w14:textId="77777777" w:rsidR="00FC7A3E" w:rsidRDefault="00FC7A3E" w:rsidP="0027533D">
      <w:pPr>
        <w:rPr>
          <w:rFonts w:ascii="Garamond" w:hAnsi="Garamond"/>
        </w:rPr>
      </w:pPr>
    </w:p>
    <w:p w14:paraId="6EC71BD5" w14:textId="77777777" w:rsidR="00FC7A3E" w:rsidRDefault="00FC7A3E" w:rsidP="0027533D">
      <w:pPr>
        <w:rPr>
          <w:rFonts w:ascii="Garamond" w:hAnsi="Garamond"/>
        </w:rPr>
      </w:pPr>
    </w:p>
    <w:p w14:paraId="5B71D130" w14:textId="5160E930" w:rsidR="0027533D" w:rsidRPr="00FC7A3E" w:rsidRDefault="0027533D" w:rsidP="0027533D">
      <w:pPr>
        <w:rPr>
          <w:rFonts w:ascii="Garamond" w:hAnsi="Garamond"/>
          <w:i/>
          <w:sz w:val="22"/>
          <w:szCs w:val="22"/>
        </w:rPr>
      </w:pPr>
      <w:r w:rsidRPr="00FC7A3E">
        <w:rPr>
          <w:rFonts w:ascii="Garamond" w:hAnsi="Garamond"/>
          <w:i/>
          <w:sz w:val="22"/>
          <w:szCs w:val="22"/>
        </w:rPr>
        <w:lastRenderedPageBreak/>
        <w:t>Infographic on Political Gerrymandering from SubscriptLaw.com:</w:t>
      </w:r>
    </w:p>
    <w:p w14:paraId="38730E4E" w14:textId="77777777" w:rsidR="0027533D" w:rsidRDefault="0027533D" w:rsidP="0027533D">
      <w:pPr>
        <w:rPr>
          <w:rFonts w:ascii="Garamond" w:hAnsi="Garamond"/>
          <w:b/>
        </w:rPr>
      </w:pPr>
    </w:p>
    <w:p w14:paraId="30F8A772" w14:textId="77777777" w:rsidR="0027533D" w:rsidRDefault="0027533D" w:rsidP="0027533D">
      <w:pPr>
        <w:rPr>
          <w:rFonts w:ascii="Garamond" w:hAnsi="Garamond"/>
          <w:b/>
        </w:rPr>
      </w:pPr>
    </w:p>
    <w:p w14:paraId="4E3C8379" w14:textId="77777777" w:rsidR="0027533D" w:rsidRDefault="0027533D" w:rsidP="0027533D">
      <w:pPr>
        <w:rPr>
          <w:rFonts w:ascii="Garamond" w:hAnsi="Garamond"/>
          <w:b/>
        </w:rPr>
      </w:pPr>
    </w:p>
    <w:p w14:paraId="72B858E7" w14:textId="03BE6858" w:rsidR="0027533D" w:rsidRDefault="0027533D" w:rsidP="00FC7A3E">
      <w:pPr>
        <w:jc w:val="center"/>
      </w:pPr>
      <w:r>
        <w:fldChar w:fldCharType="begin"/>
      </w:r>
      <w:r>
        <w:instrText xml:space="preserve"> INCLUDEPICTURE "https://static1.squarespace.com/static/57a359222e69cfd49952e009/t/5aaab3d203ce640307513535/1521136610611/Political+Gerrymandering?format=1000w" \* MERGEFORMATINET </w:instrText>
      </w:r>
      <w:r>
        <w:fldChar w:fldCharType="separate"/>
      </w:r>
      <w:r>
        <w:rPr>
          <w:noProof/>
        </w:rPr>
        <w:drawing>
          <wp:inline distT="0" distB="0" distL="0" distR="0" wp14:anchorId="4F11A373" wp14:editId="3E5E907E">
            <wp:extent cx="4257474" cy="7552267"/>
            <wp:effectExtent l="0" t="0" r="0" b="4445"/>
            <wp:docPr id="31" name="Picture 31" descr="Political Gerryma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olitical Gerrymander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4922" cy="7565478"/>
                    </a:xfrm>
                    <a:prstGeom prst="rect">
                      <a:avLst/>
                    </a:prstGeom>
                    <a:noFill/>
                    <a:ln>
                      <a:noFill/>
                    </a:ln>
                  </pic:spPr>
                </pic:pic>
              </a:graphicData>
            </a:graphic>
          </wp:inline>
        </w:drawing>
      </w:r>
      <w:r>
        <w:fldChar w:fldCharType="end"/>
      </w:r>
    </w:p>
    <w:p w14:paraId="028CA89B" w14:textId="77777777" w:rsidR="0027533D" w:rsidRDefault="0027533D" w:rsidP="0027533D">
      <w:pPr>
        <w:rPr>
          <w:rFonts w:ascii="Garamond" w:hAnsi="Garamond"/>
          <w:b/>
        </w:rPr>
      </w:pPr>
    </w:p>
    <w:p w14:paraId="5CF0069A" w14:textId="2A917232" w:rsidR="0027533D" w:rsidRDefault="0027533D" w:rsidP="0027533D">
      <w:pPr>
        <w:rPr>
          <w:rFonts w:ascii="Garamond" w:hAnsi="Garamond"/>
          <w:b/>
        </w:rPr>
      </w:pPr>
    </w:p>
    <w:p w14:paraId="029E0EC3" w14:textId="77777777" w:rsidR="0027533D" w:rsidRDefault="0027533D" w:rsidP="00A72695">
      <w:pPr>
        <w:ind w:left="810" w:hanging="450"/>
        <w:rPr>
          <w:rFonts w:ascii="Garamond" w:hAnsi="Garamond"/>
          <w:b/>
        </w:rPr>
      </w:pPr>
    </w:p>
    <w:p w14:paraId="655731BE" w14:textId="1942E7DD" w:rsidR="0027533D" w:rsidRDefault="0027533D" w:rsidP="00A72695">
      <w:pPr>
        <w:ind w:left="810" w:hanging="450"/>
        <w:rPr>
          <w:rFonts w:ascii="Garamond" w:hAnsi="Garamond"/>
          <w:b/>
        </w:rPr>
      </w:pPr>
    </w:p>
    <w:p w14:paraId="5D1C27A5" w14:textId="0B6B866D" w:rsidR="0027533D" w:rsidRDefault="0027533D" w:rsidP="00A72695">
      <w:pPr>
        <w:ind w:left="810" w:hanging="450"/>
        <w:rPr>
          <w:rFonts w:ascii="Garamond" w:hAnsi="Garamond"/>
          <w:b/>
        </w:rPr>
      </w:pPr>
    </w:p>
    <w:p w14:paraId="357670F6" w14:textId="77777777" w:rsidR="00D02B39" w:rsidRPr="007944B4" w:rsidRDefault="00D02B39" w:rsidP="00D02B39">
      <w:pPr>
        <w:adjustRightInd w:val="0"/>
        <w:snapToGrid w:val="0"/>
        <w:ind w:left="-270"/>
        <w:outlineLvl w:val="0"/>
        <w:rPr>
          <w:rFonts w:ascii="Arial" w:hAnsi="Arial" w:cs="Arial"/>
          <w:bCs/>
          <w:i/>
          <w:color w:val="000000" w:themeColor="text1"/>
          <w:kern w:val="36"/>
          <w:sz w:val="20"/>
          <w:szCs w:val="20"/>
        </w:rPr>
      </w:pPr>
      <w:r w:rsidRPr="007944B4">
        <w:rPr>
          <w:rFonts w:ascii="Arial" w:hAnsi="Arial" w:cs="Arial"/>
          <w:bCs/>
          <w:i/>
          <w:color w:val="000000" w:themeColor="text1"/>
          <w:kern w:val="36"/>
          <w:sz w:val="20"/>
          <w:szCs w:val="20"/>
        </w:rPr>
        <w:t>From Vox News</w:t>
      </w:r>
    </w:p>
    <w:p w14:paraId="1BD86D34" w14:textId="77777777" w:rsidR="00D02B39" w:rsidRPr="007944B4" w:rsidRDefault="00D02B39" w:rsidP="00D02B39">
      <w:pPr>
        <w:adjustRightInd w:val="0"/>
        <w:snapToGrid w:val="0"/>
        <w:ind w:left="-270"/>
        <w:outlineLvl w:val="0"/>
        <w:rPr>
          <w:rFonts w:ascii="Arial" w:hAnsi="Arial" w:cs="Arial"/>
          <w:bCs/>
          <w:i/>
          <w:color w:val="000000" w:themeColor="text1"/>
          <w:kern w:val="36"/>
          <w:sz w:val="20"/>
          <w:szCs w:val="20"/>
        </w:rPr>
      </w:pPr>
      <w:r w:rsidRPr="007944B4">
        <w:rPr>
          <w:rFonts w:ascii="Arial" w:hAnsi="Arial" w:cs="Arial"/>
          <w:bCs/>
          <w:i/>
          <w:color w:val="000000" w:themeColor="text1"/>
          <w:kern w:val="36"/>
          <w:sz w:val="20"/>
          <w:szCs w:val="20"/>
        </w:rPr>
        <w:t>March 19, 2018</w:t>
      </w:r>
    </w:p>
    <w:p w14:paraId="58E22394" w14:textId="77777777" w:rsidR="00D02B39" w:rsidRPr="007944B4" w:rsidRDefault="00D02B39" w:rsidP="00D02B39">
      <w:pPr>
        <w:adjustRightInd w:val="0"/>
        <w:snapToGrid w:val="0"/>
        <w:ind w:left="-270"/>
        <w:outlineLvl w:val="0"/>
        <w:rPr>
          <w:rFonts w:ascii="Arial" w:hAnsi="Arial" w:cs="Arial"/>
          <w:bCs/>
          <w:i/>
          <w:color w:val="000000" w:themeColor="text1"/>
          <w:kern w:val="36"/>
          <w:sz w:val="20"/>
          <w:szCs w:val="20"/>
        </w:rPr>
      </w:pPr>
      <w:r w:rsidRPr="007944B4">
        <w:rPr>
          <w:rFonts w:ascii="Arial" w:hAnsi="Arial" w:cs="Arial"/>
          <w:bCs/>
          <w:i/>
          <w:color w:val="000000" w:themeColor="text1"/>
          <w:kern w:val="36"/>
          <w:sz w:val="20"/>
          <w:szCs w:val="20"/>
        </w:rPr>
        <w:t>By Andrew Prokop</w:t>
      </w:r>
    </w:p>
    <w:p w14:paraId="767BCDBD" w14:textId="77777777" w:rsidR="00D02B39" w:rsidRPr="00EE277F" w:rsidRDefault="00D02B39" w:rsidP="00D02B39">
      <w:pPr>
        <w:adjustRightInd w:val="0"/>
        <w:snapToGrid w:val="0"/>
        <w:ind w:left="-270"/>
        <w:outlineLvl w:val="0"/>
        <w:rPr>
          <w:rFonts w:ascii="Arial" w:hAnsi="Arial" w:cs="Arial"/>
          <w:bCs/>
          <w:color w:val="000000" w:themeColor="text1"/>
          <w:kern w:val="36"/>
          <w:sz w:val="21"/>
          <w:szCs w:val="21"/>
        </w:rPr>
      </w:pPr>
    </w:p>
    <w:p w14:paraId="0690B7DC" w14:textId="6657147B" w:rsidR="00D02B39" w:rsidRPr="00EE277F" w:rsidRDefault="00D02B39" w:rsidP="00D02B39">
      <w:pPr>
        <w:adjustRightInd w:val="0"/>
        <w:snapToGrid w:val="0"/>
        <w:jc w:val="center"/>
        <w:outlineLvl w:val="0"/>
        <w:rPr>
          <w:rFonts w:ascii="Arial" w:hAnsi="Arial" w:cs="Arial"/>
          <w:b/>
          <w:bCs/>
          <w:color w:val="000000" w:themeColor="text1"/>
          <w:kern w:val="36"/>
          <w:sz w:val="32"/>
          <w:szCs w:val="32"/>
        </w:rPr>
      </w:pPr>
      <w:r w:rsidRPr="00EE277F">
        <w:rPr>
          <w:rFonts w:ascii="Arial" w:hAnsi="Arial" w:cs="Arial"/>
          <w:b/>
          <w:bCs/>
          <w:color w:val="000000" w:themeColor="text1"/>
          <w:kern w:val="36"/>
          <w:sz w:val="32"/>
          <w:szCs w:val="32"/>
        </w:rPr>
        <w:t xml:space="preserve">What Pennsylvania’s new congressional map means </w:t>
      </w:r>
      <w:bookmarkStart w:id="1" w:name="_GoBack"/>
      <w:bookmarkEnd w:id="1"/>
    </w:p>
    <w:p w14:paraId="78EA317C" w14:textId="77777777" w:rsidR="00D02B39" w:rsidRDefault="00D02B39" w:rsidP="00D02B39">
      <w:pPr>
        <w:adjustRightInd w:val="0"/>
        <w:snapToGrid w:val="0"/>
        <w:rPr>
          <w:rFonts w:ascii="Arial" w:hAnsi="Arial" w:cs="Arial"/>
          <w:color w:val="000000" w:themeColor="text1"/>
          <w:sz w:val="21"/>
          <w:szCs w:val="21"/>
        </w:rPr>
      </w:pPr>
    </w:p>
    <w:p w14:paraId="4B795596" w14:textId="77777777" w:rsidR="00D02B39" w:rsidRDefault="00D02B39" w:rsidP="00D02B39">
      <w:pPr>
        <w:adjustRightInd w:val="0"/>
        <w:snapToGrid w:val="0"/>
        <w:rPr>
          <w:rFonts w:ascii="Arial" w:hAnsi="Arial" w:cs="Arial"/>
          <w:color w:val="000000" w:themeColor="text1"/>
          <w:sz w:val="21"/>
          <w:szCs w:val="21"/>
        </w:rPr>
        <w:sectPr w:rsidR="00D02B39" w:rsidSect="00FC7A3E">
          <w:pgSz w:w="12240" w:h="15840"/>
          <w:pgMar w:top="720" w:right="1152" w:bottom="1008" w:left="1152" w:header="720" w:footer="720" w:gutter="0"/>
          <w:cols w:space="720"/>
          <w:docGrid w:linePitch="360"/>
        </w:sectPr>
      </w:pPr>
    </w:p>
    <w:p w14:paraId="08D538EE" w14:textId="1D5930AF"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It’s official: Pennsylvania will get a new US House of Representatives map for 2018, replacing an old map the state’s supreme court </w:t>
      </w:r>
      <w:r w:rsidRPr="00EE277F">
        <w:rPr>
          <w:rFonts w:ascii="Arial" w:hAnsi="Arial" w:cs="Arial"/>
          <w:bCs/>
          <w:color w:val="000000" w:themeColor="text1"/>
          <w:sz w:val="21"/>
          <w:szCs w:val="21"/>
        </w:rPr>
        <w:t>struck down</w:t>
      </w:r>
      <w:r w:rsidRPr="00EE277F">
        <w:rPr>
          <w:rFonts w:ascii="Arial" w:hAnsi="Arial" w:cs="Arial"/>
          <w:color w:val="000000" w:themeColor="text1"/>
          <w:sz w:val="21"/>
          <w:szCs w:val="21"/>
        </w:rPr>
        <w:t> as a Republican partisan </w:t>
      </w:r>
      <w:r w:rsidRPr="00EE277F">
        <w:rPr>
          <w:rFonts w:ascii="Arial" w:hAnsi="Arial" w:cs="Arial"/>
          <w:bCs/>
          <w:color w:val="000000" w:themeColor="text1"/>
          <w:sz w:val="21"/>
          <w:szCs w:val="21"/>
        </w:rPr>
        <w:t>gerrymander</w:t>
      </w:r>
      <w:r w:rsidRPr="00EE277F">
        <w:rPr>
          <w:rFonts w:ascii="Arial" w:hAnsi="Arial" w:cs="Arial"/>
          <w:color w:val="000000" w:themeColor="text1"/>
          <w:sz w:val="21"/>
          <w:szCs w:val="21"/>
        </w:rPr>
        <w:t>. A last-ditch effort from the state GOP to block the map failed Monday, as the US Supreme Court </w:t>
      </w:r>
      <w:r w:rsidRPr="00EE277F">
        <w:rPr>
          <w:rFonts w:ascii="Arial" w:hAnsi="Arial" w:cs="Arial"/>
          <w:bCs/>
          <w:color w:val="000000" w:themeColor="text1"/>
          <w:sz w:val="21"/>
          <w:szCs w:val="21"/>
        </w:rPr>
        <w:t>declined to intervene</w:t>
      </w:r>
      <w:r w:rsidRPr="00EE277F">
        <w:rPr>
          <w:rFonts w:ascii="Arial" w:hAnsi="Arial" w:cs="Arial"/>
          <w:color w:val="000000" w:themeColor="text1"/>
          <w:sz w:val="21"/>
          <w:szCs w:val="21"/>
        </w:rPr>
        <w:t> in the matter.</w:t>
      </w:r>
    </w:p>
    <w:p w14:paraId="76F5C957" w14:textId="77777777" w:rsidR="00D02B39" w:rsidRPr="00EE277F" w:rsidRDefault="00D02B39" w:rsidP="00D02B39">
      <w:pPr>
        <w:adjustRightInd w:val="0"/>
        <w:snapToGrid w:val="0"/>
        <w:rPr>
          <w:rFonts w:ascii="Arial" w:hAnsi="Arial" w:cs="Arial"/>
          <w:color w:val="000000" w:themeColor="text1"/>
          <w:sz w:val="21"/>
          <w:szCs w:val="21"/>
        </w:rPr>
      </w:pPr>
    </w:p>
    <w:p w14:paraId="4E3A085D"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The new map is positively fantastic news for Democrats in their effort to take back the House this fall. “Democrats get everything they could want,” the</w:t>
      </w:r>
      <w:hyperlink r:id="rId29" w:history="1">
        <w:r w:rsidRPr="00EE277F">
          <w:rPr>
            <w:rFonts w:ascii="Arial" w:hAnsi="Arial" w:cs="Arial"/>
            <w:bCs/>
            <w:color w:val="000000" w:themeColor="text1"/>
            <w:sz w:val="21"/>
            <w:szCs w:val="21"/>
          </w:rPr>
          <w:t> New York Times’s Nate Cohn tweeted</w:t>
        </w:r>
      </w:hyperlink>
      <w:r w:rsidRPr="00EE277F">
        <w:rPr>
          <w:rFonts w:ascii="Arial" w:hAnsi="Arial" w:cs="Arial"/>
          <w:color w:val="000000" w:themeColor="text1"/>
          <w:sz w:val="21"/>
          <w:szCs w:val="21"/>
        </w:rPr>
        <w:t> when he first saw the map. “With few exceptions it’s Democrats’ dream come true,” the </w:t>
      </w:r>
      <w:hyperlink r:id="rId30" w:history="1">
        <w:r w:rsidRPr="00EE277F">
          <w:rPr>
            <w:rFonts w:ascii="Arial" w:hAnsi="Arial" w:cs="Arial"/>
            <w:bCs/>
            <w:color w:val="000000" w:themeColor="text1"/>
            <w:sz w:val="21"/>
            <w:szCs w:val="21"/>
          </w:rPr>
          <w:t>Cook Political Report’s Dave Wasserman tweeted</w:t>
        </w:r>
      </w:hyperlink>
      <w:r w:rsidRPr="00EE277F">
        <w:rPr>
          <w:rFonts w:ascii="Arial" w:hAnsi="Arial" w:cs="Arial"/>
          <w:color w:val="000000" w:themeColor="text1"/>
          <w:sz w:val="21"/>
          <w:szCs w:val="21"/>
        </w:rPr>
        <w:t>. “GOP not going to like this at all.”</w:t>
      </w:r>
    </w:p>
    <w:p w14:paraId="235FB812" w14:textId="77777777" w:rsidR="00D02B39" w:rsidRPr="00EE277F" w:rsidRDefault="00D02B39" w:rsidP="00D02B39">
      <w:pPr>
        <w:adjustRightInd w:val="0"/>
        <w:snapToGrid w:val="0"/>
        <w:rPr>
          <w:rFonts w:ascii="Arial" w:hAnsi="Arial" w:cs="Arial"/>
          <w:color w:val="000000" w:themeColor="text1"/>
          <w:sz w:val="21"/>
          <w:szCs w:val="21"/>
        </w:rPr>
      </w:pPr>
    </w:p>
    <w:p w14:paraId="2A254DAD" w14:textId="77777777" w:rsidR="00D02B39" w:rsidRPr="00EE277F" w:rsidRDefault="00D02B39" w:rsidP="00D02B39">
      <w:pPr>
        <w:adjustRightInd w:val="0"/>
        <w:snapToGrid w:val="0"/>
        <w:rPr>
          <w:rFonts w:ascii="Arial" w:hAnsi="Arial" w:cs="Arial"/>
          <w:b/>
          <w:color w:val="4C4E4D"/>
          <w:sz w:val="21"/>
          <w:szCs w:val="21"/>
        </w:rPr>
      </w:pPr>
      <w:r w:rsidRPr="00EE277F">
        <w:rPr>
          <w:rFonts w:ascii="Arial" w:hAnsi="Arial" w:cs="Arial"/>
          <w:b/>
          <w:color w:val="4C4E4D"/>
          <w:sz w:val="21"/>
          <w:szCs w:val="21"/>
        </w:rPr>
        <w:t>The net impact of the new map is:</w:t>
      </w:r>
    </w:p>
    <w:p w14:paraId="7421B618" w14:textId="77777777" w:rsidR="00D02B39" w:rsidRPr="00EE277F" w:rsidRDefault="00D02B39" w:rsidP="00D02B39">
      <w:pPr>
        <w:adjustRightInd w:val="0"/>
        <w:snapToGrid w:val="0"/>
        <w:rPr>
          <w:rFonts w:ascii="Arial" w:hAnsi="Arial" w:cs="Arial"/>
          <w:color w:val="4C4E4D"/>
          <w:sz w:val="21"/>
          <w:szCs w:val="21"/>
        </w:rPr>
      </w:pPr>
    </w:p>
    <w:p w14:paraId="4C53A52A" w14:textId="77777777" w:rsidR="00D02B39" w:rsidRPr="00EE277F" w:rsidRDefault="00D02B39" w:rsidP="00D02B39">
      <w:pPr>
        <w:numPr>
          <w:ilvl w:val="0"/>
          <w:numId w:val="8"/>
        </w:numPr>
        <w:adjustRightInd w:val="0"/>
        <w:snapToGrid w:val="0"/>
        <w:ind w:left="360"/>
        <w:rPr>
          <w:rFonts w:ascii="Arial" w:hAnsi="Arial" w:cs="Arial"/>
          <w:color w:val="4C4E4D"/>
          <w:sz w:val="21"/>
          <w:szCs w:val="21"/>
        </w:rPr>
      </w:pPr>
      <w:r w:rsidRPr="00EE277F">
        <w:rPr>
          <w:rFonts w:ascii="Arial" w:hAnsi="Arial" w:cs="Arial"/>
          <w:color w:val="4C4E4D"/>
          <w:sz w:val="21"/>
          <w:szCs w:val="21"/>
        </w:rPr>
        <w:t>It creates two new districts where Democrats are favored that didn’t exist in the previous map (and in one of those, they’re overwhelmingly favored).</w:t>
      </w:r>
      <w:r>
        <w:rPr>
          <w:rFonts w:ascii="Arial" w:hAnsi="Arial" w:cs="Arial"/>
          <w:color w:val="4C4E4D"/>
          <w:sz w:val="21"/>
          <w:szCs w:val="21"/>
        </w:rPr>
        <w:br/>
      </w:r>
    </w:p>
    <w:p w14:paraId="3FF40C35" w14:textId="77777777" w:rsidR="00D02B39" w:rsidRPr="00EE277F" w:rsidRDefault="00D02B39" w:rsidP="00D02B39">
      <w:pPr>
        <w:numPr>
          <w:ilvl w:val="0"/>
          <w:numId w:val="8"/>
        </w:numPr>
        <w:adjustRightInd w:val="0"/>
        <w:snapToGrid w:val="0"/>
        <w:ind w:left="360"/>
        <w:rPr>
          <w:rFonts w:ascii="Arial" w:hAnsi="Arial" w:cs="Arial"/>
          <w:color w:val="4C4E4D"/>
          <w:sz w:val="21"/>
          <w:szCs w:val="21"/>
        </w:rPr>
      </w:pPr>
      <w:r w:rsidRPr="00EE277F">
        <w:rPr>
          <w:rFonts w:ascii="Arial" w:hAnsi="Arial" w:cs="Arial"/>
          <w:color w:val="4C4E4D"/>
          <w:sz w:val="21"/>
          <w:szCs w:val="21"/>
        </w:rPr>
        <w:t>It keeps the same number of very closely divided swing districts that existed before (three).</w:t>
      </w:r>
      <w:r>
        <w:rPr>
          <w:rFonts w:ascii="Arial" w:hAnsi="Arial" w:cs="Arial"/>
          <w:color w:val="4C4E4D"/>
          <w:sz w:val="21"/>
          <w:szCs w:val="21"/>
        </w:rPr>
        <w:br/>
      </w:r>
    </w:p>
    <w:p w14:paraId="10851FD4" w14:textId="77777777" w:rsidR="00D02B39" w:rsidRPr="00EE277F" w:rsidRDefault="00D02B39" w:rsidP="00D02B39">
      <w:pPr>
        <w:numPr>
          <w:ilvl w:val="0"/>
          <w:numId w:val="8"/>
        </w:numPr>
        <w:adjustRightInd w:val="0"/>
        <w:snapToGrid w:val="0"/>
        <w:ind w:left="360"/>
        <w:rPr>
          <w:rFonts w:ascii="Arial" w:hAnsi="Arial" w:cs="Arial"/>
          <w:color w:val="4C4E4D"/>
          <w:sz w:val="21"/>
          <w:szCs w:val="21"/>
        </w:rPr>
      </w:pPr>
      <w:r w:rsidRPr="00EE277F">
        <w:rPr>
          <w:rFonts w:ascii="Arial" w:hAnsi="Arial" w:cs="Arial"/>
          <w:color w:val="4C4E4D"/>
          <w:sz w:val="21"/>
          <w:szCs w:val="21"/>
        </w:rPr>
        <w:t>It changes one district that had been overwhelmingly Republican to be one where the GOP is favored but not entirely certain to win (Trump won the new district by about 9 points).</w:t>
      </w:r>
      <w:r>
        <w:rPr>
          <w:rFonts w:ascii="Arial" w:hAnsi="Arial" w:cs="Arial"/>
          <w:color w:val="4C4E4D"/>
          <w:sz w:val="21"/>
          <w:szCs w:val="21"/>
        </w:rPr>
        <w:br/>
      </w:r>
    </w:p>
    <w:p w14:paraId="5E22C1EF" w14:textId="77777777" w:rsidR="00D02B39" w:rsidRPr="00EE277F" w:rsidRDefault="00D02B39" w:rsidP="00D02B39">
      <w:pPr>
        <w:numPr>
          <w:ilvl w:val="0"/>
          <w:numId w:val="8"/>
        </w:numPr>
        <w:adjustRightInd w:val="0"/>
        <w:snapToGrid w:val="0"/>
        <w:ind w:left="360"/>
        <w:rPr>
          <w:rFonts w:ascii="Arial" w:hAnsi="Arial" w:cs="Arial"/>
          <w:color w:val="4C4E4D"/>
          <w:sz w:val="21"/>
          <w:szCs w:val="21"/>
        </w:rPr>
      </w:pPr>
      <w:r w:rsidRPr="00EE277F">
        <w:rPr>
          <w:rFonts w:ascii="Arial" w:hAnsi="Arial" w:cs="Arial"/>
          <w:color w:val="4C4E4D"/>
          <w:sz w:val="21"/>
          <w:szCs w:val="21"/>
        </w:rPr>
        <w:t>Overall, it reduces by one the number of safe Republican districts (where Trump won by more than 15 points), and by one the number of lean Republican districts (where Trump won by 5 to 15 points).</w:t>
      </w:r>
      <w:r>
        <w:rPr>
          <w:rFonts w:ascii="Arial" w:hAnsi="Arial" w:cs="Arial"/>
          <w:color w:val="4C4E4D"/>
          <w:sz w:val="21"/>
          <w:szCs w:val="21"/>
        </w:rPr>
        <w:br/>
      </w:r>
    </w:p>
    <w:p w14:paraId="7676D752" w14:textId="77777777" w:rsidR="00D02B39" w:rsidRPr="00EE277F" w:rsidRDefault="00D02B39" w:rsidP="00D02B39">
      <w:pPr>
        <w:adjustRightInd w:val="0"/>
        <w:snapToGrid w:val="0"/>
        <w:rPr>
          <w:rFonts w:ascii="Arial" w:hAnsi="Arial" w:cs="Arial"/>
          <w:color w:val="4C4E4D"/>
          <w:sz w:val="21"/>
          <w:szCs w:val="21"/>
        </w:rPr>
      </w:pPr>
      <w:r w:rsidRPr="00EE277F">
        <w:rPr>
          <w:rFonts w:ascii="Arial" w:hAnsi="Arial" w:cs="Arial"/>
          <w:color w:val="4C4E4D"/>
          <w:sz w:val="21"/>
          <w:szCs w:val="21"/>
        </w:rPr>
        <w:t xml:space="preserve">So open seats held by retiring GOP Reps. Pat Meehan and Charlie Dent are more likely to flip, Republican incumbents like Rep. Ryan Costello and Keith </w:t>
      </w:r>
      <w:proofErr w:type="spellStart"/>
      <w:r w:rsidRPr="00EE277F">
        <w:rPr>
          <w:rFonts w:ascii="Arial" w:hAnsi="Arial" w:cs="Arial"/>
          <w:color w:val="4C4E4D"/>
          <w:sz w:val="21"/>
          <w:szCs w:val="21"/>
        </w:rPr>
        <w:t>Rothfus</w:t>
      </w:r>
      <w:proofErr w:type="spellEnd"/>
      <w:r w:rsidRPr="00EE277F">
        <w:rPr>
          <w:rFonts w:ascii="Arial" w:hAnsi="Arial" w:cs="Arial"/>
          <w:color w:val="4C4E4D"/>
          <w:sz w:val="21"/>
          <w:szCs w:val="21"/>
        </w:rPr>
        <w:t xml:space="preserve"> are now more embattled, and even GOP Rep. Scott Perry is no longer assured of skating to reelection.</w:t>
      </w:r>
    </w:p>
    <w:p w14:paraId="482F5B66" w14:textId="77777777" w:rsidR="00D02B39" w:rsidRDefault="00D02B39" w:rsidP="00D02B39">
      <w:pPr>
        <w:adjustRightInd w:val="0"/>
        <w:snapToGrid w:val="0"/>
        <w:outlineLvl w:val="2"/>
        <w:rPr>
          <w:rFonts w:ascii="Arial" w:hAnsi="Arial" w:cs="Arial"/>
          <w:b/>
          <w:bCs/>
          <w:color w:val="4C4E4D"/>
        </w:rPr>
      </w:pPr>
      <w:r w:rsidRPr="00EE277F">
        <w:rPr>
          <w:rFonts w:ascii="Arial" w:hAnsi="Arial" w:cs="Arial"/>
          <w:b/>
          <w:bCs/>
          <w:color w:val="4C4E4D"/>
        </w:rPr>
        <w:t>Pennsylvania’s old and new maps, compared</w:t>
      </w:r>
    </w:p>
    <w:p w14:paraId="5BD24693" w14:textId="77777777" w:rsidR="00D02B39" w:rsidRPr="00EE277F" w:rsidRDefault="00D02B39" w:rsidP="00D02B39">
      <w:pPr>
        <w:adjustRightInd w:val="0"/>
        <w:snapToGrid w:val="0"/>
        <w:outlineLvl w:val="2"/>
        <w:rPr>
          <w:rFonts w:ascii="Arial" w:hAnsi="Arial" w:cs="Arial"/>
          <w:b/>
          <w:bCs/>
          <w:color w:val="4C4E4D"/>
        </w:rPr>
      </w:pPr>
    </w:p>
    <w:p w14:paraId="2CEA4C2C" w14:textId="01AD73AF"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After their landslide victories in the 2010 midterm elections, Republicans gerrymandered Pennsylvania within an inch of its life, in what </w:t>
      </w:r>
      <w:hyperlink r:id="rId31" w:history="1">
        <w:r w:rsidRPr="00EE277F">
          <w:rPr>
            <w:rFonts w:ascii="Arial" w:hAnsi="Arial" w:cs="Arial"/>
            <w:bCs/>
            <w:color w:val="000000" w:themeColor="text1"/>
            <w:sz w:val="21"/>
            <w:szCs w:val="21"/>
          </w:rPr>
          <w:t xml:space="preserve">Sean </w:t>
        </w:r>
        <w:proofErr w:type="spellStart"/>
        <w:r w:rsidRPr="00EE277F">
          <w:rPr>
            <w:rFonts w:ascii="Arial" w:hAnsi="Arial" w:cs="Arial"/>
            <w:bCs/>
            <w:color w:val="000000" w:themeColor="text1"/>
            <w:sz w:val="21"/>
            <w:szCs w:val="21"/>
          </w:rPr>
          <w:t>Trende</w:t>
        </w:r>
        <w:proofErr w:type="spellEnd"/>
        <w:r w:rsidRPr="00EE277F">
          <w:rPr>
            <w:rFonts w:ascii="Arial" w:hAnsi="Arial" w:cs="Arial"/>
            <w:bCs/>
            <w:color w:val="000000" w:themeColor="text1"/>
            <w:sz w:val="21"/>
            <w:szCs w:val="21"/>
          </w:rPr>
          <w:t xml:space="preserve"> of RealClearPolitics suggested</w:t>
        </w:r>
      </w:hyperlink>
      <w:r>
        <w:rPr>
          <w:rFonts w:ascii="Arial" w:hAnsi="Arial" w:cs="Arial"/>
          <w:color w:val="000000" w:themeColor="text1"/>
          <w:sz w:val="21"/>
          <w:szCs w:val="21"/>
        </w:rPr>
        <w:t xml:space="preserve"> </w:t>
      </w:r>
      <w:r w:rsidRPr="00EE277F">
        <w:rPr>
          <w:rFonts w:ascii="Arial" w:hAnsi="Arial" w:cs="Arial"/>
          <w:color w:val="000000" w:themeColor="text1"/>
          <w:sz w:val="21"/>
          <w:szCs w:val="21"/>
        </w:rPr>
        <w:t xml:space="preserve">could be “the gerrymander of the decade.” </w:t>
      </w:r>
    </w:p>
    <w:p w14:paraId="3378F480" w14:textId="77777777" w:rsidR="00D02B39" w:rsidRDefault="00D02B39" w:rsidP="00D02B39">
      <w:pPr>
        <w:adjustRightInd w:val="0"/>
        <w:snapToGrid w:val="0"/>
        <w:rPr>
          <w:rFonts w:ascii="Arial" w:hAnsi="Arial" w:cs="Arial"/>
          <w:color w:val="000000" w:themeColor="text1"/>
          <w:sz w:val="21"/>
          <w:szCs w:val="21"/>
        </w:rPr>
      </w:pPr>
    </w:p>
    <w:p w14:paraId="42489509"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Here’s the map the GOP came up with:</w:t>
      </w:r>
    </w:p>
    <w:p w14:paraId="758A5F7F" w14:textId="77777777" w:rsidR="00D02B39" w:rsidRPr="00EE277F" w:rsidRDefault="00D02B39" w:rsidP="00D02B39">
      <w:pPr>
        <w:adjustRightInd w:val="0"/>
        <w:snapToGrid w:val="0"/>
        <w:rPr>
          <w:rFonts w:ascii="Arial" w:hAnsi="Arial" w:cs="Arial"/>
          <w:color w:val="000000" w:themeColor="text1"/>
          <w:sz w:val="21"/>
          <w:szCs w:val="21"/>
        </w:rPr>
      </w:pPr>
    </w:p>
    <w:p w14:paraId="587E742F" w14:textId="77777777" w:rsidR="00D02B39" w:rsidRPr="00EE277F" w:rsidRDefault="00D02B39" w:rsidP="00D02B39">
      <w:pPr>
        <w:adjustRightInd w:val="0"/>
        <w:snapToGrid w:val="0"/>
        <w:jc w:val="center"/>
        <w:rPr>
          <w:rFonts w:ascii="Arial" w:hAnsi="Arial" w:cs="Arial"/>
          <w:color w:val="000000" w:themeColor="text1"/>
          <w:sz w:val="21"/>
          <w:szCs w:val="21"/>
        </w:rPr>
      </w:pPr>
      <w:r w:rsidRPr="00EE277F">
        <w:rPr>
          <w:rFonts w:ascii="Arial" w:hAnsi="Arial" w:cs="Arial"/>
          <w:color w:val="000000" w:themeColor="text1"/>
          <w:sz w:val="21"/>
          <w:szCs w:val="21"/>
        </w:rPr>
        <w:fldChar w:fldCharType="begin"/>
      </w:r>
      <w:r w:rsidRPr="00EE277F">
        <w:rPr>
          <w:rFonts w:ascii="Arial" w:hAnsi="Arial" w:cs="Arial"/>
          <w:color w:val="000000" w:themeColor="text1"/>
          <w:sz w:val="21"/>
          <w:szCs w:val="21"/>
        </w:rPr>
        <w:instrText xml:space="preserve"> INCLUDEPICTURE "https://cdn.vox-cdn.com/thumbor/u7UkR7e6yWHdrp2EPF38TuGFFlc=/0x0:792x462/1200x0/filters:focal(0x0:792x462)/cdn.vox-cdn.com/uploads/chorus_asset/file/10266231/Screen_Shot_2018_02_20_at_3.37.52_PM.png" \* MERGEFORMATINET </w:instrText>
      </w:r>
      <w:r w:rsidRPr="00EE277F">
        <w:rPr>
          <w:rFonts w:ascii="Arial" w:hAnsi="Arial" w:cs="Arial"/>
          <w:color w:val="000000" w:themeColor="text1"/>
          <w:sz w:val="21"/>
          <w:szCs w:val="21"/>
        </w:rPr>
        <w:fldChar w:fldCharType="separate"/>
      </w:r>
      <w:r w:rsidRPr="00EE277F">
        <w:rPr>
          <w:rFonts w:ascii="Arial" w:hAnsi="Arial" w:cs="Arial"/>
          <w:noProof/>
          <w:color w:val="000000" w:themeColor="text1"/>
          <w:sz w:val="21"/>
          <w:szCs w:val="21"/>
        </w:rPr>
        <w:drawing>
          <wp:inline distT="0" distB="0" distL="0" distR="0" wp14:anchorId="19076FD0" wp14:editId="4D594E36">
            <wp:extent cx="3163389" cy="1845310"/>
            <wp:effectExtent l="25400" t="25400" r="88265" b="85090"/>
            <wp:docPr id="25" name="Picture 25" descr="https://cdn.vox-cdn.com/thumbor/u7UkR7e6yWHdrp2EPF38TuGFFlc=/0x0:792x462/1200x0/filters:focal(0x0:792x462)/cdn.vox-cdn.com/uploads/chorus_asset/file/10266231/Screen_Shot_2018_02_20_at_3.37.52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vox-cdn.com/thumbor/u7UkR7e6yWHdrp2EPF38TuGFFlc=/0x0:792x462/1200x0/filters:focal(0x0:792x462)/cdn.vox-cdn.com/uploads/chorus_asset/file/10266231/Screen_Shot_2018_02_20_at_3.37.52_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2839" cy="1856656"/>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EE277F">
        <w:rPr>
          <w:rFonts w:ascii="Arial" w:hAnsi="Arial" w:cs="Arial"/>
          <w:color w:val="000000" w:themeColor="text1"/>
          <w:sz w:val="21"/>
          <w:szCs w:val="21"/>
        </w:rPr>
        <w:fldChar w:fldCharType="end"/>
      </w:r>
      <w:r w:rsidRPr="00EE277F">
        <w:rPr>
          <w:rFonts w:ascii="Arial" w:hAnsi="Arial" w:cs="Arial"/>
          <w:i/>
          <w:iCs/>
          <w:color w:val="000000" w:themeColor="text1"/>
          <w:sz w:val="21"/>
          <w:szCs w:val="21"/>
        </w:rPr>
        <w:t>National Atlas</w:t>
      </w:r>
    </w:p>
    <w:p w14:paraId="063C2265" w14:textId="77777777" w:rsidR="00D02B39" w:rsidRDefault="00D02B39" w:rsidP="00D02B39">
      <w:pPr>
        <w:adjustRightInd w:val="0"/>
        <w:snapToGrid w:val="0"/>
        <w:rPr>
          <w:rFonts w:ascii="Arial" w:hAnsi="Arial" w:cs="Arial"/>
          <w:color w:val="000000" w:themeColor="text1"/>
          <w:sz w:val="21"/>
          <w:szCs w:val="21"/>
        </w:rPr>
      </w:pPr>
    </w:p>
    <w:p w14:paraId="4C001EB5"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Note above the oddly shaped districts surrounding Pittsburgh on the southwest of the map — the 12th and 18th — and the truly bizarre mess around Philadelphia on its east side, especially the contortionist 6th and 7th districts.</w:t>
      </w:r>
    </w:p>
    <w:p w14:paraId="3BA6F16D" w14:textId="77777777" w:rsidR="00D02B39" w:rsidRPr="00EE277F" w:rsidRDefault="00D02B39" w:rsidP="00D02B39">
      <w:pPr>
        <w:adjustRightInd w:val="0"/>
        <w:snapToGrid w:val="0"/>
        <w:rPr>
          <w:rFonts w:ascii="Arial" w:hAnsi="Arial" w:cs="Arial"/>
          <w:color w:val="000000" w:themeColor="text1"/>
          <w:sz w:val="21"/>
          <w:szCs w:val="21"/>
        </w:rPr>
      </w:pPr>
    </w:p>
    <w:p w14:paraId="0E88BD1D"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Ugly-looking districts don’t always point to gerrymandering, but in this case, they do — Republicans tried to pack Democratic-leaning areas together into very few districts while surrounding the state’s big cities with districts Republicans would win comfortably.</w:t>
      </w:r>
    </w:p>
    <w:p w14:paraId="2ECBC532" w14:textId="77777777" w:rsidR="00D02B39" w:rsidRPr="00EE277F" w:rsidRDefault="00D02B39" w:rsidP="00D02B39">
      <w:pPr>
        <w:adjustRightInd w:val="0"/>
        <w:snapToGrid w:val="0"/>
        <w:rPr>
          <w:rFonts w:ascii="Arial" w:hAnsi="Arial" w:cs="Arial"/>
          <w:color w:val="000000" w:themeColor="text1"/>
          <w:sz w:val="21"/>
          <w:szCs w:val="21"/>
        </w:rPr>
      </w:pPr>
    </w:p>
    <w:p w14:paraId="5A58E9D3"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To get a sense of how powerful Pennsylvania’s gerrymander was, consider that in 2012, Democratic candidates won slightly more votes in US House elections and Barack Obama won the state. But the state’s 18 House seats didn’t split 9-9 between the parties — instead, Republicans won 13 seats there, and Democrats just won five. No seats changed partisan hands in the 2014 or 2016 elections, either.</w:t>
      </w:r>
    </w:p>
    <w:p w14:paraId="200F3B9D" w14:textId="77777777" w:rsidR="00D02B39" w:rsidRPr="00EE277F" w:rsidRDefault="00D02B39" w:rsidP="00D02B39">
      <w:pPr>
        <w:adjustRightInd w:val="0"/>
        <w:snapToGrid w:val="0"/>
        <w:rPr>
          <w:rFonts w:ascii="Arial" w:hAnsi="Arial" w:cs="Arial"/>
          <w:color w:val="000000" w:themeColor="text1"/>
          <w:sz w:val="21"/>
          <w:szCs w:val="21"/>
        </w:rPr>
      </w:pPr>
    </w:p>
    <w:p w14:paraId="036EC876"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 xml:space="preserve">But this January, the state Supreme Court — which has a Democratic majority — struck down the existing map as a partisan gerrymander that, a majority of justices wrote, violated the state </w:t>
      </w:r>
      <w:r w:rsidRPr="00EE277F">
        <w:rPr>
          <w:rFonts w:ascii="Arial" w:hAnsi="Arial" w:cs="Arial"/>
          <w:color w:val="000000" w:themeColor="text1"/>
          <w:sz w:val="21"/>
          <w:szCs w:val="21"/>
        </w:rPr>
        <w:lastRenderedPageBreak/>
        <w:t>constitution. The Republican state legislature and Gov. Tom Wolf (D) failed to agree on a new map, so the court instituted one itself.</w:t>
      </w:r>
    </w:p>
    <w:p w14:paraId="4C0D02DA" w14:textId="77777777" w:rsidR="00D02B39" w:rsidRPr="00EE277F" w:rsidRDefault="00D02B39" w:rsidP="00D02B39">
      <w:pPr>
        <w:adjustRightInd w:val="0"/>
        <w:snapToGrid w:val="0"/>
        <w:rPr>
          <w:rFonts w:ascii="Arial" w:hAnsi="Arial" w:cs="Arial"/>
          <w:color w:val="000000" w:themeColor="text1"/>
          <w:sz w:val="21"/>
          <w:szCs w:val="21"/>
        </w:rPr>
      </w:pPr>
    </w:p>
    <w:p w14:paraId="2A333093"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The new map, below, looks cleaner, splits fewer counties, and will likely lead to many more competitive elections:</w:t>
      </w:r>
    </w:p>
    <w:p w14:paraId="08DB46E8" w14:textId="77777777" w:rsidR="00D02B39" w:rsidRPr="00EE277F" w:rsidRDefault="00D02B39" w:rsidP="00D02B39">
      <w:pPr>
        <w:adjustRightInd w:val="0"/>
        <w:snapToGrid w:val="0"/>
        <w:rPr>
          <w:rFonts w:ascii="Arial" w:hAnsi="Arial" w:cs="Arial"/>
          <w:color w:val="000000" w:themeColor="text1"/>
          <w:sz w:val="21"/>
          <w:szCs w:val="21"/>
        </w:rPr>
      </w:pPr>
    </w:p>
    <w:p w14:paraId="5F3BDB0A" w14:textId="77777777" w:rsidR="00D02B39" w:rsidRPr="00EE277F" w:rsidRDefault="00D02B39" w:rsidP="00D02B39">
      <w:pPr>
        <w:adjustRightInd w:val="0"/>
        <w:snapToGrid w:val="0"/>
        <w:ind w:left="-90"/>
        <w:jc w:val="center"/>
        <w:rPr>
          <w:rFonts w:ascii="Arial" w:hAnsi="Arial" w:cs="Arial"/>
          <w:color w:val="000000" w:themeColor="text1"/>
          <w:sz w:val="21"/>
          <w:szCs w:val="21"/>
        </w:rPr>
      </w:pPr>
      <w:r w:rsidRPr="00EE277F">
        <w:rPr>
          <w:rFonts w:ascii="Arial" w:hAnsi="Arial" w:cs="Arial"/>
          <w:color w:val="000000" w:themeColor="text1"/>
          <w:sz w:val="21"/>
          <w:szCs w:val="21"/>
        </w:rPr>
        <w:fldChar w:fldCharType="begin"/>
      </w:r>
      <w:r w:rsidRPr="00EE277F">
        <w:rPr>
          <w:rFonts w:ascii="Arial" w:hAnsi="Arial" w:cs="Arial"/>
          <w:color w:val="000000" w:themeColor="text1"/>
          <w:sz w:val="21"/>
          <w:szCs w:val="21"/>
        </w:rPr>
        <w:instrText xml:space="preserve"> INCLUDEPICTURE "https://cdn.vox-cdn.com/thumbor/7vUOlyUQde6tyR_iNw9drnikHmA=/0x0:1171x737/1200x0/filters:focal(0x0:1171x737)/cdn.vox-cdn.com/uploads/chorus_asset/file/10266249/Screen_Shot_2018_02_20_at_7.00.13_PM.png" \* MERGEFORMATINET </w:instrText>
      </w:r>
      <w:r w:rsidRPr="00EE277F">
        <w:rPr>
          <w:rFonts w:ascii="Arial" w:hAnsi="Arial" w:cs="Arial"/>
          <w:color w:val="000000" w:themeColor="text1"/>
          <w:sz w:val="21"/>
          <w:szCs w:val="21"/>
        </w:rPr>
        <w:fldChar w:fldCharType="separate"/>
      </w:r>
      <w:r w:rsidRPr="00EE277F">
        <w:rPr>
          <w:rFonts w:ascii="Arial" w:hAnsi="Arial" w:cs="Arial"/>
          <w:noProof/>
          <w:color w:val="000000" w:themeColor="text1"/>
          <w:sz w:val="21"/>
          <w:szCs w:val="21"/>
        </w:rPr>
        <w:drawing>
          <wp:inline distT="0" distB="0" distL="0" distR="0" wp14:anchorId="761A4AAD" wp14:editId="7176A04F">
            <wp:extent cx="3096676" cy="1947333"/>
            <wp:effectExtent l="25400" t="25400" r="91440" b="85090"/>
            <wp:docPr id="26" name="Picture 26" descr="https://cdn.vox-cdn.com/thumbor/7vUOlyUQde6tyR_iNw9drnikHmA=/0x0:1171x737/1200x0/filters:focal(0x0:1171x737)/cdn.vox-cdn.com/uploads/chorus_asset/file/10266249/Screen_Shot_2018_02_20_at_7.00.13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ox-cdn.com/thumbor/7vUOlyUQde6tyR_iNw9drnikHmA=/0x0:1171x737/1200x0/filters:focal(0x0:1171x737)/cdn.vox-cdn.com/uploads/chorus_asset/file/10266249/Screen_Shot_2018_02_20_at_7.00.13_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8432" cy="1967302"/>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EE277F">
        <w:rPr>
          <w:rFonts w:ascii="Arial" w:hAnsi="Arial" w:cs="Arial"/>
          <w:color w:val="000000" w:themeColor="text1"/>
          <w:sz w:val="21"/>
          <w:szCs w:val="21"/>
        </w:rPr>
        <w:fldChar w:fldCharType="end"/>
      </w:r>
    </w:p>
    <w:p w14:paraId="164F07A5" w14:textId="77777777" w:rsidR="00D02B39" w:rsidRDefault="00D02B39" w:rsidP="00D02B39">
      <w:pPr>
        <w:adjustRightInd w:val="0"/>
        <w:snapToGrid w:val="0"/>
        <w:rPr>
          <w:rFonts w:ascii="Arial" w:hAnsi="Arial" w:cs="Arial"/>
          <w:color w:val="000000" w:themeColor="text1"/>
          <w:sz w:val="21"/>
          <w:szCs w:val="21"/>
        </w:rPr>
      </w:pPr>
    </w:p>
    <w:p w14:paraId="70E505D4" w14:textId="77777777" w:rsidR="00D02B39" w:rsidRDefault="00D02B39" w:rsidP="00D02B39">
      <w:pPr>
        <w:adjustRightInd w:val="0"/>
        <w:snapToGrid w:val="0"/>
        <w:rPr>
          <w:rFonts w:ascii="Arial" w:hAnsi="Arial" w:cs="Arial"/>
          <w:color w:val="000000" w:themeColor="text1"/>
          <w:sz w:val="21"/>
          <w:szCs w:val="21"/>
        </w:rPr>
      </w:pPr>
      <w:proofErr w:type="gramStart"/>
      <w:r w:rsidRPr="00EE277F">
        <w:rPr>
          <w:rFonts w:ascii="Arial" w:hAnsi="Arial" w:cs="Arial"/>
          <w:color w:val="000000" w:themeColor="text1"/>
          <w:sz w:val="21"/>
          <w:szCs w:val="21"/>
        </w:rPr>
        <w:t>So</w:t>
      </w:r>
      <w:proofErr w:type="gramEnd"/>
      <w:r w:rsidRPr="00EE277F">
        <w:rPr>
          <w:rFonts w:ascii="Arial" w:hAnsi="Arial" w:cs="Arial"/>
          <w:color w:val="000000" w:themeColor="text1"/>
          <w:sz w:val="21"/>
          <w:szCs w:val="21"/>
        </w:rPr>
        <w:t xml:space="preserve"> in the southwest of the map, Pittsburgh is suddenly surrounded by one safe Republican district (the 14th) and one swing district (the new 17th), rather than the two safe Republican districts that existed before. </w:t>
      </w:r>
    </w:p>
    <w:p w14:paraId="1D1D7B65" w14:textId="77777777" w:rsidR="00D02B39" w:rsidRDefault="00D02B39" w:rsidP="00D02B39">
      <w:pPr>
        <w:adjustRightInd w:val="0"/>
        <w:snapToGrid w:val="0"/>
        <w:rPr>
          <w:rFonts w:ascii="Arial" w:hAnsi="Arial" w:cs="Arial"/>
          <w:color w:val="000000" w:themeColor="text1"/>
          <w:sz w:val="21"/>
          <w:szCs w:val="21"/>
        </w:rPr>
      </w:pPr>
    </w:p>
    <w:p w14:paraId="0F13A264" w14:textId="77777777" w:rsidR="00D02B39" w:rsidRPr="00EE277F"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Around Philadelphia in the east, meanwhile, the conspicuous contortions are now gone.</w:t>
      </w:r>
    </w:p>
    <w:p w14:paraId="7F49A1DA"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The new map is much more favorable to Democrats than most election wonks expected, given the geographic patterns of where people actually live in Pennsylvania.</w:t>
      </w:r>
    </w:p>
    <w:p w14:paraId="46D32BFE" w14:textId="77777777" w:rsidR="00D02B39" w:rsidRDefault="00D02B39" w:rsidP="00D02B39">
      <w:pPr>
        <w:adjustRightInd w:val="0"/>
        <w:snapToGrid w:val="0"/>
        <w:rPr>
          <w:rFonts w:ascii="Arial" w:hAnsi="Arial" w:cs="Arial"/>
          <w:color w:val="000000" w:themeColor="text1"/>
          <w:sz w:val="21"/>
          <w:szCs w:val="21"/>
        </w:rPr>
      </w:pPr>
    </w:p>
    <w:p w14:paraId="2E4B9C98"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Indeed, as </w:t>
      </w:r>
      <w:proofErr w:type="spellStart"/>
      <w:r w:rsidRPr="00EE277F">
        <w:rPr>
          <w:rFonts w:ascii="Arial" w:hAnsi="Arial" w:cs="Arial"/>
          <w:color w:val="000000" w:themeColor="text1"/>
          <w:sz w:val="21"/>
          <w:szCs w:val="21"/>
        </w:rPr>
        <w:fldChar w:fldCharType="begin"/>
      </w:r>
      <w:r w:rsidRPr="00EE277F">
        <w:rPr>
          <w:rFonts w:ascii="Arial" w:hAnsi="Arial" w:cs="Arial"/>
          <w:color w:val="000000" w:themeColor="text1"/>
          <w:sz w:val="21"/>
          <w:szCs w:val="21"/>
        </w:rPr>
        <w:instrText xml:space="preserve"> HYPERLINK "https://twitter.com/SeanTrende/status/966095886966194177" </w:instrText>
      </w:r>
      <w:r w:rsidRPr="00EE277F">
        <w:rPr>
          <w:rFonts w:ascii="Arial" w:hAnsi="Arial" w:cs="Arial"/>
          <w:color w:val="000000" w:themeColor="text1"/>
          <w:sz w:val="21"/>
          <w:szCs w:val="21"/>
        </w:rPr>
        <w:fldChar w:fldCharType="separate"/>
      </w:r>
      <w:r w:rsidRPr="00EE277F">
        <w:rPr>
          <w:rFonts w:ascii="Arial" w:hAnsi="Arial" w:cs="Arial"/>
          <w:bCs/>
          <w:color w:val="000000" w:themeColor="text1"/>
          <w:sz w:val="21"/>
          <w:szCs w:val="21"/>
        </w:rPr>
        <w:t>Trende</w:t>
      </w:r>
      <w:proofErr w:type="spellEnd"/>
      <w:r w:rsidRPr="00EE277F">
        <w:rPr>
          <w:rFonts w:ascii="Arial" w:hAnsi="Arial" w:cs="Arial"/>
          <w:bCs/>
          <w:color w:val="000000" w:themeColor="text1"/>
          <w:sz w:val="21"/>
          <w:szCs w:val="21"/>
        </w:rPr>
        <w:t xml:space="preserve"> wrote in an interesting tweetstorm</w:t>
      </w:r>
      <w:r w:rsidRPr="00EE277F">
        <w:rPr>
          <w:rFonts w:ascii="Arial" w:hAnsi="Arial" w:cs="Arial"/>
          <w:color w:val="000000" w:themeColor="text1"/>
          <w:sz w:val="21"/>
          <w:szCs w:val="21"/>
        </w:rPr>
        <w:fldChar w:fldCharType="end"/>
      </w:r>
      <w:r w:rsidRPr="00EE277F">
        <w:rPr>
          <w:rFonts w:ascii="Arial" w:hAnsi="Arial" w:cs="Arial"/>
          <w:color w:val="000000" w:themeColor="text1"/>
          <w:sz w:val="21"/>
          <w:szCs w:val="21"/>
        </w:rPr>
        <w:t>, “the consistent, subtle choices made make clear that this map was drawn with an eye toward shifting multiple districts leftward” — to increase competitiveness.</w:t>
      </w:r>
    </w:p>
    <w:p w14:paraId="25C34D96" w14:textId="77777777" w:rsidR="00D02B39" w:rsidRPr="00EE277F" w:rsidRDefault="00D02B39" w:rsidP="00D02B39">
      <w:pPr>
        <w:adjustRightInd w:val="0"/>
        <w:snapToGrid w:val="0"/>
        <w:rPr>
          <w:rFonts w:ascii="Arial" w:hAnsi="Arial" w:cs="Arial"/>
          <w:color w:val="000000" w:themeColor="text1"/>
          <w:sz w:val="21"/>
          <w:szCs w:val="21"/>
        </w:rPr>
      </w:pPr>
    </w:p>
    <w:p w14:paraId="50842937"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But it doesn’t seem to be an overwhelmingly or unfairly Democratic map, since, after all, Trump still won 10 of the 18 new districts. It’s a map designed, seemingly deliberately, to compensate for the party’s geographic disadvantages and give them a fighting shot in several districts.</w:t>
      </w:r>
    </w:p>
    <w:p w14:paraId="792E05E2" w14:textId="77777777" w:rsidR="00D02B39" w:rsidRPr="00EE277F" w:rsidRDefault="00D02B39" w:rsidP="00D02B39">
      <w:pPr>
        <w:adjustRightInd w:val="0"/>
        <w:snapToGrid w:val="0"/>
        <w:rPr>
          <w:rFonts w:ascii="Arial" w:hAnsi="Arial" w:cs="Arial"/>
          <w:color w:val="000000" w:themeColor="text1"/>
          <w:sz w:val="21"/>
          <w:szCs w:val="21"/>
        </w:rPr>
      </w:pPr>
    </w:p>
    <w:p w14:paraId="75A4A64F" w14:textId="77777777" w:rsidR="00D02B39" w:rsidRPr="00EE277F" w:rsidRDefault="00D02B39" w:rsidP="00D02B39">
      <w:pPr>
        <w:adjustRightInd w:val="0"/>
        <w:snapToGrid w:val="0"/>
        <w:outlineLvl w:val="2"/>
        <w:rPr>
          <w:rFonts w:ascii="Arial" w:hAnsi="Arial" w:cs="Arial"/>
          <w:b/>
          <w:bCs/>
          <w:color w:val="000000" w:themeColor="text1"/>
        </w:rPr>
      </w:pPr>
      <w:r w:rsidRPr="00EE277F">
        <w:rPr>
          <w:rFonts w:ascii="Arial" w:hAnsi="Arial" w:cs="Arial"/>
          <w:b/>
          <w:bCs/>
          <w:color w:val="000000" w:themeColor="text1"/>
        </w:rPr>
        <w:t>What the map means for 2018</w:t>
      </w:r>
    </w:p>
    <w:p w14:paraId="488D249A" w14:textId="77777777" w:rsidR="00D02B39" w:rsidRDefault="00D02B39" w:rsidP="00D02B39">
      <w:pPr>
        <w:adjustRightInd w:val="0"/>
        <w:snapToGrid w:val="0"/>
        <w:rPr>
          <w:rFonts w:ascii="Arial" w:hAnsi="Arial" w:cs="Arial"/>
          <w:color w:val="000000" w:themeColor="text1"/>
          <w:sz w:val="21"/>
          <w:szCs w:val="21"/>
        </w:rPr>
      </w:pPr>
    </w:p>
    <w:p w14:paraId="69C2042E"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 xml:space="preserve">The New York Times’s Nate Cohn, Matthew Bloch, and Kevin </w:t>
      </w:r>
      <w:proofErr w:type="spellStart"/>
      <w:r w:rsidRPr="00EE277F">
        <w:rPr>
          <w:rFonts w:ascii="Arial" w:hAnsi="Arial" w:cs="Arial"/>
          <w:color w:val="000000" w:themeColor="text1"/>
          <w:sz w:val="21"/>
          <w:szCs w:val="21"/>
        </w:rPr>
        <w:t>Quealy</w:t>
      </w:r>
      <w:proofErr w:type="spellEnd"/>
      <w:r w:rsidRPr="00EE277F">
        <w:rPr>
          <w:rFonts w:ascii="Arial" w:hAnsi="Arial" w:cs="Arial"/>
          <w:color w:val="000000" w:themeColor="text1"/>
          <w:sz w:val="21"/>
          <w:szCs w:val="21"/>
        </w:rPr>
        <w:t xml:space="preserve"> put together this </w:t>
      </w:r>
      <w:hyperlink r:id="rId34" w:history="1">
        <w:r w:rsidRPr="00EE277F">
          <w:rPr>
            <w:rFonts w:ascii="Arial" w:hAnsi="Arial" w:cs="Arial"/>
            <w:bCs/>
            <w:color w:val="000000" w:themeColor="text1"/>
            <w:sz w:val="21"/>
            <w:szCs w:val="21"/>
          </w:rPr>
          <w:t xml:space="preserve">extremely helpful breakdown of the new </w:t>
        </w:r>
        <w:r w:rsidRPr="00EE277F">
          <w:rPr>
            <w:rFonts w:ascii="Arial" w:hAnsi="Arial" w:cs="Arial"/>
            <w:bCs/>
            <w:color w:val="000000" w:themeColor="text1"/>
            <w:sz w:val="21"/>
            <w:szCs w:val="21"/>
          </w:rPr>
          <w:t>partisan numbers for each new district</w:t>
        </w:r>
      </w:hyperlink>
      <w:r w:rsidRPr="00EE277F">
        <w:rPr>
          <w:rFonts w:ascii="Arial" w:hAnsi="Arial" w:cs="Arial"/>
          <w:color w:val="000000" w:themeColor="text1"/>
          <w:sz w:val="21"/>
          <w:szCs w:val="21"/>
        </w:rPr>
        <w:t>, and you should really </w:t>
      </w:r>
      <w:hyperlink r:id="rId35" w:history="1">
        <w:r w:rsidRPr="00EE277F">
          <w:rPr>
            <w:rFonts w:ascii="Arial" w:hAnsi="Arial" w:cs="Arial"/>
            <w:bCs/>
            <w:color w:val="000000" w:themeColor="text1"/>
            <w:sz w:val="21"/>
            <w:szCs w:val="21"/>
          </w:rPr>
          <w:t>read the whole thing</w:t>
        </w:r>
      </w:hyperlink>
      <w:r w:rsidRPr="00EE277F">
        <w:rPr>
          <w:rFonts w:ascii="Arial" w:hAnsi="Arial" w:cs="Arial"/>
          <w:color w:val="000000" w:themeColor="text1"/>
          <w:sz w:val="21"/>
          <w:szCs w:val="21"/>
        </w:rPr>
        <w:t>.</w:t>
      </w:r>
    </w:p>
    <w:p w14:paraId="5327498D" w14:textId="77777777" w:rsidR="00D02B39" w:rsidRPr="00EE277F" w:rsidRDefault="00D02B39" w:rsidP="00D02B39">
      <w:pPr>
        <w:adjustRightInd w:val="0"/>
        <w:snapToGrid w:val="0"/>
        <w:rPr>
          <w:rFonts w:ascii="Arial" w:hAnsi="Arial" w:cs="Arial"/>
          <w:color w:val="000000" w:themeColor="text1"/>
          <w:sz w:val="21"/>
          <w:szCs w:val="21"/>
        </w:rPr>
      </w:pPr>
    </w:p>
    <w:p w14:paraId="253D9532"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But my top-level takeaways from their new numbers are as follows.</w:t>
      </w:r>
    </w:p>
    <w:p w14:paraId="46915304" w14:textId="77777777" w:rsidR="00D02B39" w:rsidRPr="00EE277F" w:rsidRDefault="00D02B39" w:rsidP="00D02B39">
      <w:pPr>
        <w:adjustRightInd w:val="0"/>
        <w:snapToGrid w:val="0"/>
        <w:rPr>
          <w:rFonts w:ascii="Arial" w:hAnsi="Arial" w:cs="Arial"/>
          <w:color w:val="000000" w:themeColor="text1"/>
          <w:sz w:val="21"/>
          <w:szCs w:val="21"/>
        </w:rPr>
      </w:pPr>
    </w:p>
    <w:p w14:paraId="502A8E9A"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First off, districts’ potential competitiveness can be measured in different ways, but if we take the obvious measurement of how much each presidential candidate won in each district in 2016, we move from:</w:t>
      </w:r>
    </w:p>
    <w:p w14:paraId="0BAD9519" w14:textId="77777777" w:rsidR="00D02B39" w:rsidRPr="00EE277F" w:rsidRDefault="00D02B39" w:rsidP="00D02B39">
      <w:pPr>
        <w:adjustRightInd w:val="0"/>
        <w:snapToGrid w:val="0"/>
        <w:rPr>
          <w:rFonts w:ascii="Arial" w:hAnsi="Arial" w:cs="Arial"/>
          <w:color w:val="000000" w:themeColor="text1"/>
          <w:sz w:val="21"/>
          <w:szCs w:val="21"/>
        </w:rPr>
      </w:pPr>
    </w:p>
    <w:p w14:paraId="1D3D89D2" w14:textId="77777777" w:rsidR="00D02B39" w:rsidRDefault="00D02B39" w:rsidP="00D02B39">
      <w:pPr>
        <w:numPr>
          <w:ilvl w:val="0"/>
          <w:numId w:val="9"/>
        </w:numPr>
        <w:adjustRightInd w:val="0"/>
        <w:snapToGrid w:val="0"/>
        <w:ind w:left="450"/>
        <w:rPr>
          <w:rFonts w:ascii="Arial" w:hAnsi="Arial" w:cs="Arial"/>
          <w:color w:val="000000" w:themeColor="text1"/>
          <w:sz w:val="21"/>
          <w:szCs w:val="21"/>
        </w:rPr>
      </w:pPr>
      <w:r w:rsidRPr="00EE277F">
        <w:rPr>
          <w:rFonts w:ascii="Arial" w:hAnsi="Arial" w:cs="Arial"/>
          <w:color w:val="000000" w:themeColor="text1"/>
          <w:sz w:val="21"/>
          <w:szCs w:val="21"/>
        </w:rPr>
        <w:t>11 districts Trump won by 5 points or more in the old map to 9 in the new map</w:t>
      </w:r>
    </w:p>
    <w:p w14:paraId="5CDCF76F" w14:textId="77777777" w:rsidR="00D02B39" w:rsidRPr="00EE277F" w:rsidRDefault="00D02B39" w:rsidP="00D02B39">
      <w:pPr>
        <w:adjustRightInd w:val="0"/>
        <w:snapToGrid w:val="0"/>
        <w:ind w:left="450"/>
        <w:rPr>
          <w:rFonts w:ascii="Arial" w:hAnsi="Arial" w:cs="Arial"/>
          <w:color w:val="000000" w:themeColor="text1"/>
          <w:sz w:val="21"/>
          <w:szCs w:val="21"/>
        </w:rPr>
      </w:pPr>
    </w:p>
    <w:p w14:paraId="240D355E" w14:textId="77777777" w:rsidR="00D02B39" w:rsidRPr="00EE277F" w:rsidRDefault="00D02B39" w:rsidP="00D02B39">
      <w:pPr>
        <w:numPr>
          <w:ilvl w:val="0"/>
          <w:numId w:val="9"/>
        </w:numPr>
        <w:adjustRightInd w:val="0"/>
        <w:snapToGrid w:val="0"/>
        <w:ind w:left="450"/>
        <w:rPr>
          <w:rFonts w:ascii="Arial" w:hAnsi="Arial" w:cs="Arial"/>
          <w:color w:val="000000" w:themeColor="text1"/>
          <w:sz w:val="21"/>
          <w:szCs w:val="21"/>
        </w:rPr>
      </w:pPr>
      <w:r w:rsidRPr="00EE277F">
        <w:rPr>
          <w:rFonts w:ascii="Arial" w:hAnsi="Arial" w:cs="Arial"/>
          <w:color w:val="000000" w:themeColor="text1"/>
          <w:sz w:val="21"/>
          <w:szCs w:val="21"/>
        </w:rPr>
        <w:t>Four districts Clinton won by 5 points or more in the old map to 6 in the new map</w:t>
      </w:r>
      <w:r>
        <w:rPr>
          <w:rFonts w:ascii="Arial" w:hAnsi="Arial" w:cs="Arial"/>
          <w:color w:val="000000" w:themeColor="text1"/>
          <w:sz w:val="21"/>
          <w:szCs w:val="21"/>
        </w:rPr>
        <w:br/>
      </w:r>
    </w:p>
    <w:p w14:paraId="29C51B09" w14:textId="77777777" w:rsidR="00D02B39" w:rsidRDefault="00D02B39" w:rsidP="00D02B39">
      <w:pPr>
        <w:numPr>
          <w:ilvl w:val="0"/>
          <w:numId w:val="9"/>
        </w:numPr>
        <w:adjustRightInd w:val="0"/>
        <w:snapToGrid w:val="0"/>
        <w:ind w:left="450"/>
        <w:rPr>
          <w:rFonts w:ascii="Arial" w:hAnsi="Arial" w:cs="Arial"/>
          <w:color w:val="000000" w:themeColor="text1"/>
          <w:sz w:val="21"/>
          <w:szCs w:val="21"/>
        </w:rPr>
      </w:pPr>
      <w:r w:rsidRPr="00EE277F">
        <w:rPr>
          <w:rFonts w:ascii="Arial" w:hAnsi="Arial" w:cs="Arial"/>
          <w:color w:val="000000" w:themeColor="text1"/>
          <w:sz w:val="21"/>
          <w:szCs w:val="21"/>
        </w:rPr>
        <w:t>Three swing districts that neither presidential candidate won by more than 5 points in both maps</w:t>
      </w:r>
    </w:p>
    <w:p w14:paraId="09AAF17A" w14:textId="77777777" w:rsidR="00D02B39" w:rsidRPr="00EE277F" w:rsidRDefault="00D02B39" w:rsidP="00D02B39">
      <w:pPr>
        <w:adjustRightInd w:val="0"/>
        <w:snapToGrid w:val="0"/>
        <w:rPr>
          <w:rFonts w:ascii="Arial" w:hAnsi="Arial" w:cs="Arial"/>
          <w:color w:val="000000" w:themeColor="text1"/>
          <w:sz w:val="21"/>
          <w:szCs w:val="21"/>
        </w:rPr>
      </w:pPr>
    </w:p>
    <w:p w14:paraId="7DFE9A8D"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So even from that bird’s-eye view pegged to 2016 results, it’s clear that, on net, two districts became much more Democratic in the new map.</w:t>
      </w:r>
    </w:p>
    <w:p w14:paraId="2B7C0D22" w14:textId="77777777" w:rsidR="00D02B39" w:rsidRPr="00EE277F" w:rsidRDefault="00D02B39" w:rsidP="00D02B39">
      <w:pPr>
        <w:adjustRightInd w:val="0"/>
        <w:snapToGrid w:val="0"/>
        <w:rPr>
          <w:rFonts w:ascii="Arial" w:hAnsi="Arial" w:cs="Arial"/>
          <w:color w:val="000000" w:themeColor="text1"/>
          <w:sz w:val="21"/>
          <w:szCs w:val="21"/>
        </w:rPr>
      </w:pPr>
    </w:p>
    <w:p w14:paraId="51109935"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Now, let’s get more specific about what the changes mean for particular districts and members of Congress:</w:t>
      </w:r>
    </w:p>
    <w:p w14:paraId="04D26784" w14:textId="77777777" w:rsidR="00D02B39" w:rsidRPr="00EE277F" w:rsidRDefault="00D02B39" w:rsidP="00D02B39">
      <w:pPr>
        <w:adjustRightInd w:val="0"/>
        <w:snapToGrid w:val="0"/>
        <w:rPr>
          <w:rFonts w:ascii="Arial" w:hAnsi="Arial" w:cs="Arial"/>
          <w:color w:val="000000" w:themeColor="text1"/>
          <w:sz w:val="21"/>
          <w:szCs w:val="21"/>
        </w:rPr>
      </w:pPr>
    </w:p>
    <w:p w14:paraId="16D9DD97" w14:textId="77777777" w:rsidR="00D02B39" w:rsidRPr="00EE277F" w:rsidRDefault="00D02B39" w:rsidP="00D02B39">
      <w:pPr>
        <w:numPr>
          <w:ilvl w:val="0"/>
          <w:numId w:val="10"/>
        </w:numPr>
        <w:adjustRightInd w:val="0"/>
        <w:snapToGrid w:val="0"/>
        <w:ind w:left="450"/>
        <w:rPr>
          <w:rFonts w:ascii="Arial" w:hAnsi="Arial" w:cs="Arial"/>
          <w:color w:val="000000" w:themeColor="text1"/>
          <w:sz w:val="21"/>
          <w:szCs w:val="21"/>
        </w:rPr>
      </w:pPr>
      <w:r w:rsidRPr="00EE277F">
        <w:rPr>
          <w:rFonts w:ascii="Arial" w:hAnsi="Arial" w:cs="Arial"/>
          <w:color w:val="000000" w:themeColor="text1"/>
          <w:sz w:val="21"/>
          <w:szCs w:val="21"/>
        </w:rPr>
        <w:t>The open district held by </w:t>
      </w:r>
      <w:r w:rsidRPr="00EE277F">
        <w:rPr>
          <w:rFonts w:ascii="Arial" w:hAnsi="Arial" w:cs="Arial"/>
          <w:bCs/>
          <w:color w:val="000000" w:themeColor="text1"/>
          <w:sz w:val="21"/>
          <w:szCs w:val="21"/>
        </w:rPr>
        <w:t>Rep. Pat Meehan (R)</w:t>
      </w:r>
      <w:r w:rsidRPr="00EE277F">
        <w:rPr>
          <w:rFonts w:ascii="Arial" w:hAnsi="Arial" w:cs="Arial"/>
          <w:color w:val="000000" w:themeColor="text1"/>
          <w:sz w:val="21"/>
          <w:szCs w:val="21"/>
        </w:rPr>
        <w:t>, who is retiring due to </w:t>
      </w:r>
      <w:hyperlink r:id="rId36" w:history="1">
        <w:r w:rsidRPr="00EE277F">
          <w:rPr>
            <w:rFonts w:ascii="Arial" w:hAnsi="Arial" w:cs="Arial"/>
            <w:bCs/>
            <w:color w:val="000000" w:themeColor="text1"/>
            <w:sz w:val="21"/>
            <w:szCs w:val="21"/>
          </w:rPr>
          <w:t>a sexual harassment scandal</w:t>
        </w:r>
      </w:hyperlink>
      <w:r w:rsidRPr="00EE277F">
        <w:rPr>
          <w:rFonts w:ascii="Arial" w:hAnsi="Arial" w:cs="Arial"/>
          <w:color w:val="000000" w:themeColor="text1"/>
          <w:sz w:val="21"/>
          <w:szCs w:val="21"/>
        </w:rPr>
        <w:t>, is changed from a closely divided district to one Clinton won by 28 points — making for a near-certain Democratic pickup there (the </w:t>
      </w:r>
      <w:r w:rsidRPr="00EE277F">
        <w:rPr>
          <w:rFonts w:ascii="Arial" w:hAnsi="Arial" w:cs="Arial"/>
          <w:bCs/>
          <w:color w:val="000000" w:themeColor="text1"/>
          <w:sz w:val="21"/>
          <w:szCs w:val="21"/>
        </w:rPr>
        <w:t>Fifth District</w:t>
      </w:r>
      <w:r w:rsidRPr="00EE277F">
        <w:rPr>
          <w:rFonts w:ascii="Arial" w:hAnsi="Arial" w:cs="Arial"/>
          <w:color w:val="000000" w:themeColor="text1"/>
          <w:sz w:val="21"/>
          <w:szCs w:val="21"/>
        </w:rPr>
        <w:t>, in the new numbering)</w:t>
      </w:r>
      <w:r>
        <w:rPr>
          <w:rFonts w:ascii="Arial" w:hAnsi="Arial" w:cs="Arial"/>
          <w:color w:val="000000" w:themeColor="text1"/>
          <w:sz w:val="21"/>
          <w:szCs w:val="21"/>
        </w:rPr>
        <w:br/>
      </w:r>
    </w:p>
    <w:p w14:paraId="3F16AAE5" w14:textId="77777777" w:rsidR="00D02B39" w:rsidRPr="00EE277F" w:rsidRDefault="00D02B39" w:rsidP="00D02B39">
      <w:pPr>
        <w:numPr>
          <w:ilvl w:val="0"/>
          <w:numId w:val="10"/>
        </w:numPr>
        <w:adjustRightInd w:val="0"/>
        <w:snapToGrid w:val="0"/>
        <w:ind w:left="450"/>
        <w:rPr>
          <w:rFonts w:ascii="Arial" w:hAnsi="Arial" w:cs="Arial"/>
          <w:color w:val="000000" w:themeColor="text1"/>
          <w:sz w:val="21"/>
          <w:szCs w:val="21"/>
        </w:rPr>
      </w:pPr>
      <w:r w:rsidRPr="00EE277F">
        <w:rPr>
          <w:rFonts w:ascii="Arial" w:hAnsi="Arial" w:cs="Arial"/>
          <w:bCs/>
          <w:color w:val="000000" w:themeColor="text1"/>
          <w:sz w:val="21"/>
          <w:szCs w:val="21"/>
        </w:rPr>
        <w:t>Rep. Ryan Costello (R)</w:t>
      </w:r>
      <w:r w:rsidRPr="00EE277F">
        <w:rPr>
          <w:rFonts w:ascii="Arial" w:hAnsi="Arial" w:cs="Arial"/>
          <w:color w:val="000000" w:themeColor="text1"/>
          <w:sz w:val="21"/>
          <w:szCs w:val="21"/>
        </w:rPr>
        <w:t> is moved from a very evenly divided district to one Clinton won by nearly 10 points (the </w:t>
      </w:r>
      <w:r w:rsidRPr="00EE277F">
        <w:rPr>
          <w:rFonts w:ascii="Arial" w:hAnsi="Arial" w:cs="Arial"/>
          <w:bCs/>
          <w:color w:val="000000" w:themeColor="text1"/>
          <w:sz w:val="21"/>
          <w:szCs w:val="21"/>
        </w:rPr>
        <w:t>Sixth District</w:t>
      </w:r>
      <w:r w:rsidRPr="00EE277F">
        <w:rPr>
          <w:rFonts w:ascii="Arial" w:hAnsi="Arial" w:cs="Arial"/>
          <w:color w:val="000000" w:themeColor="text1"/>
          <w:sz w:val="21"/>
          <w:szCs w:val="21"/>
        </w:rPr>
        <w:t>, under both the old and new numbering).</w:t>
      </w:r>
      <w:r>
        <w:rPr>
          <w:rFonts w:ascii="Arial" w:hAnsi="Arial" w:cs="Arial"/>
          <w:color w:val="000000" w:themeColor="text1"/>
          <w:sz w:val="21"/>
          <w:szCs w:val="21"/>
        </w:rPr>
        <w:br/>
      </w:r>
    </w:p>
    <w:p w14:paraId="63A6E024" w14:textId="77777777" w:rsidR="00D02B39" w:rsidRPr="00EE277F" w:rsidRDefault="00D02B39" w:rsidP="00D02B39">
      <w:pPr>
        <w:numPr>
          <w:ilvl w:val="0"/>
          <w:numId w:val="10"/>
        </w:numPr>
        <w:adjustRightInd w:val="0"/>
        <w:snapToGrid w:val="0"/>
        <w:ind w:left="450"/>
        <w:rPr>
          <w:rFonts w:ascii="Arial" w:hAnsi="Arial" w:cs="Arial"/>
          <w:color w:val="000000" w:themeColor="text1"/>
          <w:sz w:val="21"/>
          <w:szCs w:val="21"/>
        </w:rPr>
      </w:pPr>
      <w:r w:rsidRPr="00EE277F">
        <w:rPr>
          <w:rFonts w:ascii="Arial" w:hAnsi="Arial" w:cs="Arial"/>
          <w:bCs/>
          <w:color w:val="000000" w:themeColor="text1"/>
          <w:sz w:val="21"/>
          <w:szCs w:val="21"/>
        </w:rPr>
        <w:t>Rep. Brian Fitzpatrick (R</w:t>
      </w:r>
      <w:r w:rsidRPr="00EE277F">
        <w:rPr>
          <w:rFonts w:ascii="Arial" w:hAnsi="Arial" w:cs="Arial"/>
          <w:color w:val="000000" w:themeColor="text1"/>
          <w:sz w:val="21"/>
          <w:szCs w:val="21"/>
        </w:rPr>
        <w:t>) represents a swing district that becomes just slightly more Democratic (the </w:t>
      </w:r>
      <w:r w:rsidRPr="00EE277F">
        <w:rPr>
          <w:rFonts w:ascii="Arial" w:hAnsi="Arial" w:cs="Arial"/>
          <w:bCs/>
          <w:color w:val="000000" w:themeColor="text1"/>
          <w:sz w:val="21"/>
          <w:szCs w:val="21"/>
        </w:rPr>
        <w:t>First District</w:t>
      </w:r>
      <w:r w:rsidRPr="00EE277F">
        <w:rPr>
          <w:rFonts w:ascii="Arial" w:hAnsi="Arial" w:cs="Arial"/>
          <w:color w:val="000000" w:themeColor="text1"/>
          <w:sz w:val="21"/>
          <w:szCs w:val="21"/>
        </w:rPr>
        <w:t>, in the new numbering).</w:t>
      </w:r>
      <w:r>
        <w:rPr>
          <w:rFonts w:ascii="Arial" w:hAnsi="Arial" w:cs="Arial"/>
          <w:color w:val="000000" w:themeColor="text1"/>
          <w:sz w:val="21"/>
          <w:szCs w:val="21"/>
        </w:rPr>
        <w:br/>
      </w:r>
    </w:p>
    <w:p w14:paraId="13F1B3D3" w14:textId="77777777" w:rsidR="00D02B39" w:rsidRPr="00EE277F" w:rsidRDefault="00D02B39" w:rsidP="00D02B39">
      <w:pPr>
        <w:numPr>
          <w:ilvl w:val="0"/>
          <w:numId w:val="10"/>
        </w:numPr>
        <w:adjustRightInd w:val="0"/>
        <w:snapToGrid w:val="0"/>
        <w:ind w:left="450"/>
        <w:rPr>
          <w:rFonts w:ascii="Arial" w:hAnsi="Arial" w:cs="Arial"/>
          <w:color w:val="000000" w:themeColor="text1"/>
          <w:sz w:val="21"/>
          <w:szCs w:val="21"/>
        </w:rPr>
      </w:pPr>
      <w:r w:rsidRPr="00EE277F">
        <w:rPr>
          <w:rFonts w:ascii="Arial" w:hAnsi="Arial" w:cs="Arial"/>
          <w:color w:val="000000" w:themeColor="text1"/>
          <w:sz w:val="21"/>
          <w:szCs w:val="21"/>
        </w:rPr>
        <w:t>The area represented by retiring </w:t>
      </w:r>
      <w:r w:rsidRPr="00EE277F">
        <w:rPr>
          <w:rFonts w:ascii="Arial" w:hAnsi="Arial" w:cs="Arial"/>
          <w:bCs/>
          <w:color w:val="000000" w:themeColor="text1"/>
          <w:sz w:val="21"/>
          <w:szCs w:val="21"/>
        </w:rPr>
        <w:t>Rep. Charlie Dent (R)</w:t>
      </w:r>
      <w:r w:rsidRPr="00EE277F">
        <w:rPr>
          <w:rFonts w:ascii="Arial" w:hAnsi="Arial" w:cs="Arial"/>
          <w:color w:val="000000" w:themeColor="text1"/>
          <w:sz w:val="21"/>
          <w:szCs w:val="21"/>
        </w:rPr>
        <w:t> changes from a district Trump won by 8 points to a district Clinton narrowly won (the </w:t>
      </w:r>
      <w:r w:rsidRPr="00EE277F">
        <w:rPr>
          <w:rFonts w:ascii="Arial" w:hAnsi="Arial" w:cs="Arial"/>
          <w:bCs/>
          <w:color w:val="000000" w:themeColor="text1"/>
          <w:sz w:val="21"/>
          <w:szCs w:val="21"/>
        </w:rPr>
        <w:t>Seventh District</w:t>
      </w:r>
      <w:r w:rsidRPr="00EE277F">
        <w:rPr>
          <w:rFonts w:ascii="Arial" w:hAnsi="Arial" w:cs="Arial"/>
          <w:color w:val="000000" w:themeColor="text1"/>
          <w:sz w:val="21"/>
          <w:szCs w:val="21"/>
        </w:rPr>
        <w:t> in the new numbering).</w:t>
      </w:r>
      <w:r>
        <w:rPr>
          <w:rFonts w:ascii="Arial" w:hAnsi="Arial" w:cs="Arial"/>
          <w:color w:val="000000" w:themeColor="text1"/>
          <w:sz w:val="21"/>
          <w:szCs w:val="21"/>
        </w:rPr>
        <w:br/>
      </w:r>
    </w:p>
    <w:p w14:paraId="3A8C6AF6" w14:textId="77777777" w:rsidR="00D02B39" w:rsidRPr="00EE277F" w:rsidRDefault="00D02B39" w:rsidP="00D02B39">
      <w:pPr>
        <w:numPr>
          <w:ilvl w:val="0"/>
          <w:numId w:val="10"/>
        </w:numPr>
        <w:adjustRightInd w:val="0"/>
        <w:snapToGrid w:val="0"/>
        <w:ind w:left="450"/>
        <w:rPr>
          <w:rFonts w:ascii="Arial" w:hAnsi="Arial" w:cs="Arial"/>
          <w:color w:val="000000" w:themeColor="text1"/>
          <w:sz w:val="21"/>
          <w:szCs w:val="21"/>
        </w:rPr>
      </w:pPr>
      <w:r w:rsidRPr="00EE277F">
        <w:rPr>
          <w:rFonts w:ascii="Arial" w:hAnsi="Arial" w:cs="Arial"/>
          <w:bCs/>
          <w:color w:val="000000" w:themeColor="text1"/>
          <w:sz w:val="21"/>
          <w:szCs w:val="21"/>
        </w:rPr>
        <w:lastRenderedPageBreak/>
        <w:t xml:space="preserve">Rep. Keith </w:t>
      </w:r>
      <w:proofErr w:type="spellStart"/>
      <w:r w:rsidRPr="00EE277F">
        <w:rPr>
          <w:rFonts w:ascii="Arial" w:hAnsi="Arial" w:cs="Arial"/>
          <w:bCs/>
          <w:color w:val="000000" w:themeColor="text1"/>
          <w:sz w:val="21"/>
          <w:szCs w:val="21"/>
        </w:rPr>
        <w:t>Rothfus</w:t>
      </w:r>
      <w:proofErr w:type="spellEnd"/>
      <w:r w:rsidRPr="00EE277F">
        <w:rPr>
          <w:rFonts w:ascii="Arial" w:hAnsi="Arial" w:cs="Arial"/>
          <w:bCs/>
          <w:color w:val="000000" w:themeColor="text1"/>
          <w:sz w:val="21"/>
          <w:szCs w:val="21"/>
        </w:rPr>
        <w:t xml:space="preserve"> (R)</w:t>
      </w:r>
      <w:r w:rsidRPr="00EE277F">
        <w:rPr>
          <w:rFonts w:ascii="Arial" w:hAnsi="Arial" w:cs="Arial"/>
          <w:color w:val="000000" w:themeColor="text1"/>
          <w:sz w:val="21"/>
          <w:szCs w:val="21"/>
        </w:rPr>
        <w:t xml:space="preserve">, who represented a safe Republican district, is suddenly thrown into a swing district where </w:t>
      </w:r>
      <w:proofErr w:type="spellStart"/>
      <w:r w:rsidRPr="00EE277F">
        <w:rPr>
          <w:rFonts w:ascii="Arial" w:hAnsi="Arial" w:cs="Arial"/>
          <w:color w:val="000000" w:themeColor="text1"/>
          <w:sz w:val="21"/>
          <w:szCs w:val="21"/>
        </w:rPr>
        <w:t>Conor</w:t>
      </w:r>
      <w:proofErr w:type="spellEnd"/>
      <w:r w:rsidRPr="00EE277F">
        <w:rPr>
          <w:rFonts w:ascii="Arial" w:hAnsi="Arial" w:cs="Arial"/>
          <w:color w:val="000000" w:themeColor="text1"/>
          <w:sz w:val="21"/>
          <w:szCs w:val="21"/>
        </w:rPr>
        <w:t xml:space="preserve"> Lamb, the impressive Democratic candidate who won last week’s special election under the old map, will run. (This is the new </w:t>
      </w:r>
      <w:r w:rsidRPr="00EE277F">
        <w:rPr>
          <w:rFonts w:ascii="Arial" w:hAnsi="Arial" w:cs="Arial"/>
          <w:bCs/>
          <w:color w:val="000000" w:themeColor="text1"/>
          <w:sz w:val="21"/>
          <w:szCs w:val="21"/>
        </w:rPr>
        <w:t>17th District</w:t>
      </w:r>
      <w:r w:rsidRPr="00EE277F">
        <w:rPr>
          <w:rFonts w:ascii="Arial" w:hAnsi="Arial" w:cs="Arial"/>
          <w:color w:val="000000" w:themeColor="text1"/>
          <w:sz w:val="21"/>
          <w:szCs w:val="21"/>
        </w:rPr>
        <w:t>.)</w:t>
      </w:r>
      <w:r>
        <w:rPr>
          <w:rFonts w:ascii="Arial" w:hAnsi="Arial" w:cs="Arial"/>
          <w:color w:val="000000" w:themeColor="text1"/>
          <w:sz w:val="21"/>
          <w:szCs w:val="21"/>
        </w:rPr>
        <w:br/>
      </w:r>
    </w:p>
    <w:p w14:paraId="37F039E2" w14:textId="77777777" w:rsidR="00D02B39" w:rsidRPr="00EE277F" w:rsidRDefault="00D02B39" w:rsidP="00D02B39">
      <w:pPr>
        <w:numPr>
          <w:ilvl w:val="0"/>
          <w:numId w:val="10"/>
        </w:numPr>
        <w:adjustRightInd w:val="0"/>
        <w:snapToGrid w:val="0"/>
        <w:ind w:left="450"/>
        <w:rPr>
          <w:rFonts w:ascii="Arial" w:hAnsi="Arial" w:cs="Arial"/>
          <w:color w:val="000000" w:themeColor="text1"/>
          <w:sz w:val="21"/>
          <w:szCs w:val="21"/>
        </w:rPr>
      </w:pPr>
      <w:r w:rsidRPr="00EE277F">
        <w:rPr>
          <w:rFonts w:ascii="Arial" w:hAnsi="Arial" w:cs="Arial"/>
          <w:color w:val="000000" w:themeColor="text1"/>
          <w:sz w:val="21"/>
          <w:szCs w:val="21"/>
        </w:rPr>
        <w:t>Then </w:t>
      </w:r>
      <w:r w:rsidRPr="00EE277F">
        <w:rPr>
          <w:rFonts w:ascii="Arial" w:hAnsi="Arial" w:cs="Arial"/>
          <w:bCs/>
          <w:color w:val="000000" w:themeColor="text1"/>
          <w:sz w:val="21"/>
          <w:szCs w:val="21"/>
        </w:rPr>
        <w:t>Rep. Scott Perry (R)</w:t>
      </w:r>
      <w:r w:rsidRPr="00EE277F">
        <w:rPr>
          <w:rFonts w:ascii="Arial" w:hAnsi="Arial" w:cs="Arial"/>
          <w:color w:val="000000" w:themeColor="text1"/>
          <w:sz w:val="21"/>
          <w:szCs w:val="21"/>
        </w:rPr>
        <w:t xml:space="preserve"> is moved from a safe Republican district to a district Trump won by 8.9 points — a solid win, but not an overwhelming one. With a strong Democratic challenger or a big Democratic wave, this district now looks at least potentially </w:t>
      </w:r>
      <w:proofErr w:type="spellStart"/>
      <w:r w:rsidRPr="00EE277F">
        <w:rPr>
          <w:rFonts w:ascii="Arial" w:hAnsi="Arial" w:cs="Arial"/>
          <w:color w:val="000000" w:themeColor="text1"/>
          <w:sz w:val="21"/>
          <w:szCs w:val="21"/>
        </w:rPr>
        <w:t>flippable</w:t>
      </w:r>
      <w:proofErr w:type="spellEnd"/>
      <w:r w:rsidRPr="00EE277F">
        <w:rPr>
          <w:rFonts w:ascii="Arial" w:hAnsi="Arial" w:cs="Arial"/>
          <w:color w:val="000000" w:themeColor="text1"/>
          <w:sz w:val="21"/>
          <w:szCs w:val="21"/>
        </w:rPr>
        <w:t>. (This is the new </w:t>
      </w:r>
      <w:r w:rsidRPr="00EE277F">
        <w:rPr>
          <w:rFonts w:ascii="Arial" w:hAnsi="Arial" w:cs="Arial"/>
          <w:bCs/>
          <w:color w:val="000000" w:themeColor="text1"/>
          <w:sz w:val="21"/>
          <w:szCs w:val="21"/>
        </w:rPr>
        <w:t>10th District</w:t>
      </w:r>
      <w:r w:rsidRPr="00EE277F">
        <w:rPr>
          <w:rFonts w:ascii="Arial" w:hAnsi="Arial" w:cs="Arial"/>
          <w:color w:val="000000" w:themeColor="text1"/>
          <w:sz w:val="21"/>
          <w:szCs w:val="21"/>
        </w:rPr>
        <w:t>.)</w:t>
      </w:r>
      <w:r>
        <w:rPr>
          <w:rFonts w:ascii="Arial" w:hAnsi="Arial" w:cs="Arial"/>
          <w:color w:val="000000" w:themeColor="text1"/>
          <w:sz w:val="21"/>
          <w:szCs w:val="21"/>
        </w:rPr>
        <w:br/>
      </w:r>
    </w:p>
    <w:p w14:paraId="15E956C4" w14:textId="77777777" w:rsidR="00D02B39" w:rsidRPr="00EE277F"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 xml:space="preserve">All in all, that makes six Republican-held seats that suddenly have a more Democratic electorate — with the open seats held by Meehan and Dent, and the seats currently held by Costello and </w:t>
      </w:r>
      <w:proofErr w:type="spellStart"/>
      <w:r w:rsidRPr="00EE277F">
        <w:rPr>
          <w:rFonts w:ascii="Arial" w:hAnsi="Arial" w:cs="Arial"/>
          <w:color w:val="000000" w:themeColor="text1"/>
          <w:sz w:val="21"/>
          <w:szCs w:val="21"/>
        </w:rPr>
        <w:t>Rothfus</w:t>
      </w:r>
      <w:proofErr w:type="spellEnd"/>
      <w:r w:rsidRPr="00EE277F">
        <w:rPr>
          <w:rFonts w:ascii="Arial" w:hAnsi="Arial" w:cs="Arial"/>
          <w:color w:val="000000" w:themeColor="text1"/>
          <w:sz w:val="21"/>
          <w:szCs w:val="21"/>
        </w:rPr>
        <w:t>, suddenly growing much more likely to flip. However, there’s also one notable change the other way, as </w:t>
      </w:r>
      <w:r w:rsidRPr="00EE277F">
        <w:rPr>
          <w:rFonts w:ascii="Arial" w:hAnsi="Arial" w:cs="Arial"/>
          <w:bCs/>
          <w:color w:val="000000" w:themeColor="text1"/>
          <w:sz w:val="21"/>
          <w:szCs w:val="21"/>
        </w:rPr>
        <w:t>Rep. Lloyd Smucker (R) </w:t>
      </w:r>
      <w:r w:rsidRPr="00EE277F">
        <w:rPr>
          <w:rFonts w:ascii="Arial" w:hAnsi="Arial" w:cs="Arial"/>
          <w:color w:val="000000" w:themeColor="text1"/>
          <w:sz w:val="21"/>
          <w:szCs w:val="21"/>
        </w:rPr>
        <w:t xml:space="preserve">moves from a lean Trump district to a solidly Republican </w:t>
      </w:r>
      <w:r w:rsidRPr="00EE277F">
        <w:rPr>
          <w:rFonts w:ascii="Arial" w:hAnsi="Arial" w:cs="Arial"/>
          <w:color w:val="000000" w:themeColor="text1"/>
          <w:sz w:val="21"/>
          <w:szCs w:val="21"/>
        </w:rPr>
        <w:t>one (the new </w:t>
      </w:r>
      <w:r w:rsidRPr="00EE277F">
        <w:rPr>
          <w:rFonts w:ascii="Arial" w:hAnsi="Arial" w:cs="Arial"/>
          <w:bCs/>
          <w:color w:val="000000" w:themeColor="text1"/>
          <w:sz w:val="21"/>
          <w:szCs w:val="21"/>
        </w:rPr>
        <w:t>11th District</w:t>
      </w:r>
      <w:r w:rsidRPr="00EE277F">
        <w:rPr>
          <w:rFonts w:ascii="Arial" w:hAnsi="Arial" w:cs="Arial"/>
          <w:color w:val="000000" w:themeColor="text1"/>
          <w:sz w:val="21"/>
          <w:szCs w:val="21"/>
        </w:rPr>
        <w:t>).</w:t>
      </w:r>
      <w:r>
        <w:rPr>
          <w:rFonts w:ascii="Arial" w:hAnsi="Arial" w:cs="Arial"/>
          <w:color w:val="000000" w:themeColor="text1"/>
          <w:sz w:val="21"/>
          <w:szCs w:val="21"/>
        </w:rPr>
        <w:br/>
      </w:r>
    </w:p>
    <w:p w14:paraId="33B25181" w14:textId="77777777" w:rsidR="00D02B39" w:rsidRPr="00EE277F"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In contrast, there are no comparable changes that put any of the few districts held by Democrats into play. Only one of them, </w:t>
      </w:r>
      <w:r w:rsidRPr="00EE277F">
        <w:rPr>
          <w:rFonts w:ascii="Arial" w:hAnsi="Arial" w:cs="Arial"/>
          <w:bCs/>
          <w:color w:val="000000" w:themeColor="text1"/>
          <w:sz w:val="21"/>
          <w:szCs w:val="21"/>
        </w:rPr>
        <w:t>Rep. Matt Cartwright (D)</w:t>
      </w:r>
      <w:r w:rsidRPr="00EE277F">
        <w:rPr>
          <w:rFonts w:ascii="Arial" w:hAnsi="Arial" w:cs="Arial"/>
          <w:color w:val="000000" w:themeColor="text1"/>
          <w:sz w:val="21"/>
          <w:szCs w:val="21"/>
        </w:rPr>
        <w:t>, currently represents a district Trump won (by about 10 points), and his district’s partisan breakdown looks like it will stay about the same, </w:t>
      </w:r>
      <w:hyperlink r:id="rId37" w:history="1">
        <w:r w:rsidRPr="00EE277F">
          <w:rPr>
            <w:rFonts w:ascii="Arial" w:hAnsi="Arial" w:cs="Arial"/>
            <w:bCs/>
            <w:color w:val="000000" w:themeColor="text1"/>
            <w:sz w:val="21"/>
            <w:szCs w:val="21"/>
          </w:rPr>
          <w:t>per the Times</w:t>
        </w:r>
      </w:hyperlink>
      <w:r w:rsidRPr="00EE277F">
        <w:rPr>
          <w:rFonts w:ascii="Arial" w:hAnsi="Arial" w:cs="Arial"/>
          <w:bCs/>
          <w:color w:val="000000" w:themeColor="text1"/>
          <w:sz w:val="21"/>
          <w:szCs w:val="21"/>
        </w:rPr>
        <w:t>.</w:t>
      </w:r>
      <w:r w:rsidRPr="00EE277F">
        <w:rPr>
          <w:rFonts w:ascii="Arial" w:hAnsi="Arial" w:cs="Arial"/>
          <w:color w:val="000000" w:themeColor="text1"/>
          <w:sz w:val="21"/>
          <w:szCs w:val="21"/>
        </w:rPr>
        <w:t> (This will be the new </w:t>
      </w:r>
      <w:r w:rsidRPr="00EE277F">
        <w:rPr>
          <w:rFonts w:ascii="Arial" w:hAnsi="Arial" w:cs="Arial"/>
          <w:bCs/>
          <w:color w:val="000000" w:themeColor="text1"/>
          <w:sz w:val="21"/>
          <w:szCs w:val="21"/>
        </w:rPr>
        <w:t>Eighth District</w:t>
      </w:r>
      <w:r w:rsidRPr="00EE277F">
        <w:rPr>
          <w:rFonts w:ascii="Arial" w:hAnsi="Arial" w:cs="Arial"/>
          <w:color w:val="000000" w:themeColor="text1"/>
          <w:sz w:val="21"/>
          <w:szCs w:val="21"/>
        </w:rPr>
        <w:t>.) Beyond that, there were four more safe Democratic seats before and after the new map.</w:t>
      </w:r>
      <w:r>
        <w:rPr>
          <w:rFonts w:ascii="Arial" w:hAnsi="Arial" w:cs="Arial"/>
          <w:color w:val="000000" w:themeColor="text1"/>
          <w:sz w:val="21"/>
          <w:szCs w:val="21"/>
        </w:rPr>
        <w:br/>
      </w:r>
    </w:p>
    <w:p w14:paraId="5AED9375" w14:textId="77777777" w:rsidR="00D02B39" w:rsidRDefault="00D02B39" w:rsidP="00D02B39">
      <w:pPr>
        <w:adjustRightInd w:val="0"/>
        <w:snapToGrid w:val="0"/>
        <w:rPr>
          <w:rFonts w:ascii="Arial" w:hAnsi="Arial" w:cs="Arial"/>
          <w:color w:val="000000" w:themeColor="text1"/>
          <w:sz w:val="21"/>
          <w:szCs w:val="21"/>
        </w:rPr>
      </w:pPr>
      <w:r w:rsidRPr="00EE277F">
        <w:rPr>
          <w:rFonts w:ascii="Arial" w:hAnsi="Arial" w:cs="Arial"/>
          <w:color w:val="000000" w:themeColor="text1"/>
          <w:sz w:val="21"/>
          <w:szCs w:val="21"/>
        </w:rPr>
        <w:t xml:space="preserve">The big picture is that this new map is enormously good news for Democrats in their effort to take back the House. Republicans currently hold the majority in the entire House of Representatives by 24 seats (which will drop to 23 if </w:t>
      </w:r>
      <w:proofErr w:type="spellStart"/>
      <w:r w:rsidRPr="00EE277F">
        <w:rPr>
          <w:rFonts w:ascii="Arial" w:hAnsi="Arial" w:cs="Arial"/>
          <w:color w:val="000000" w:themeColor="text1"/>
          <w:sz w:val="21"/>
          <w:szCs w:val="21"/>
        </w:rPr>
        <w:t>Conor</w:t>
      </w:r>
      <w:proofErr w:type="spellEnd"/>
      <w:r w:rsidRPr="00EE277F">
        <w:rPr>
          <w:rFonts w:ascii="Arial" w:hAnsi="Arial" w:cs="Arial"/>
          <w:color w:val="000000" w:themeColor="text1"/>
          <w:sz w:val="21"/>
          <w:szCs w:val="21"/>
        </w:rPr>
        <w:t xml:space="preserve"> Lamb’s victory last week is certified). Now, all of a sudden, their chances in several key Pennsylvania races have sharply improved — there are now five very plausible pickup opportunities in this state alone. If the party can score victories on this more favorable new turf, it will be a major help in their efforts to retake the chamber.</w:t>
      </w:r>
    </w:p>
    <w:p w14:paraId="7329957F" w14:textId="77777777" w:rsidR="00D02B39" w:rsidRDefault="00D02B39" w:rsidP="00D02B39">
      <w:pPr>
        <w:adjustRightInd w:val="0"/>
        <w:snapToGrid w:val="0"/>
        <w:rPr>
          <w:rFonts w:ascii="Arial" w:hAnsi="Arial" w:cs="Arial"/>
          <w:color w:val="000000" w:themeColor="text1"/>
          <w:sz w:val="21"/>
          <w:szCs w:val="21"/>
        </w:rPr>
        <w:sectPr w:rsidR="00D02B39" w:rsidSect="00D02B39">
          <w:type w:val="continuous"/>
          <w:pgSz w:w="12240" w:h="15840"/>
          <w:pgMar w:top="1008" w:right="1152" w:bottom="1728" w:left="1152" w:header="720" w:footer="720" w:gutter="0"/>
          <w:pgNumType w:start="1"/>
          <w:cols w:num="2" w:space="720"/>
          <w:titlePg/>
          <w:docGrid w:linePitch="360"/>
        </w:sectPr>
      </w:pPr>
    </w:p>
    <w:p w14:paraId="673EE849" w14:textId="4AF34EF9" w:rsidR="00D02B39" w:rsidRDefault="00D02B39" w:rsidP="00D02B39">
      <w:pPr>
        <w:adjustRightInd w:val="0"/>
        <w:snapToGrid w:val="0"/>
        <w:rPr>
          <w:rFonts w:ascii="Arial" w:hAnsi="Arial" w:cs="Arial"/>
          <w:color w:val="000000" w:themeColor="text1"/>
          <w:sz w:val="21"/>
          <w:szCs w:val="21"/>
        </w:rPr>
      </w:pPr>
    </w:p>
    <w:p w14:paraId="7362313A" w14:textId="77777777" w:rsidR="00D02B39" w:rsidRDefault="00D02B39" w:rsidP="00D02B39">
      <w:pPr>
        <w:adjustRightInd w:val="0"/>
        <w:snapToGrid w:val="0"/>
        <w:rPr>
          <w:rFonts w:ascii="Arial" w:hAnsi="Arial" w:cs="Arial"/>
          <w:color w:val="000000" w:themeColor="text1"/>
          <w:sz w:val="21"/>
          <w:szCs w:val="21"/>
        </w:rPr>
      </w:pPr>
    </w:p>
    <w:p w14:paraId="3B722A14" w14:textId="77777777" w:rsidR="00D02B39" w:rsidRPr="00B10F69" w:rsidRDefault="00A72695" w:rsidP="00D02B39">
      <w:pPr>
        <w:adjustRightInd w:val="0"/>
        <w:snapToGrid w:val="0"/>
        <w:ind w:left="-360"/>
        <w:textAlignment w:val="baseline"/>
        <w:outlineLvl w:val="0"/>
        <w:rPr>
          <w:rFonts w:asciiTheme="minorHAnsi" w:hAnsiTheme="minorHAnsi" w:cstheme="minorHAnsi"/>
          <w:bCs/>
          <w:i/>
          <w:iCs/>
          <w:color w:val="000000" w:themeColor="text1"/>
          <w:kern w:val="36"/>
          <w:sz w:val="20"/>
          <w:szCs w:val="20"/>
          <w:bdr w:val="none" w:sz="0" w:space="0" w:color="auto" w:frame="1"/>
        </w:rPr>
      </w:pPr>
      <w:r>
        <w:rPr>
          <w:rFonts w:ascii="Garamond" w:hAnsi="Garamond"/>
          <w:b/>
        </w:rPr>
        <w:br w:type="page"/>
      </w:r>
      <w:r w:rsidR="00D02B39" w:rsidRPr="00B10F69">
        <w:rPr>
          <w:rFonts w:asciiTheme="minorHAnsi" w:hAnsiTheme="minorHAnsi" w:cstheme="minorHAnsi"/>
          <w:bCs/>
          <w:i/>
          <w:iCs/>
          <w:color w:val="000000" w:themeColor="text1"/>
          <w:kern w:val="36"/>
          <w:sz w:val="20"/>
          <w:szCs w:val="20"/>
          <w:bdr w:val="none" w:sz="0" w:space="0" w:color="auto" w:frame="1"/>
        </w:rPr>
        <w:lastRenderedPageBreak/>
        <w:t>New York Times</w:t>
      </w:r>
    </w:p>
    <w:p w14:paraId="25C513B0" w14:textId="77777777" w:rsidR="00D02B39" w:rsidRPr="00B10F69" w:rsidRDefault="00D02B39" w:rsidP="00D02B39">
      <w:pPr>
        <w:adjustRightInd w:val="0"/>
        <w:snapToGrid w:val="0"/>
        <w:ind w:left="-360"/>
        <w:textAlignment w:val="baseline"/>
        <w:outlineLvl w:val="0"/>
        <w:rPr>
          <w:rFonts w:asciiTheme="minorHAnsi" w:hAnsiTheme="minorHAnsi" w:cstheme="minorHAnsi"/>
          <w:bCs/>
          <w:i/>
          <w:iCs/>
          <w:color w:val="000000" w:themeColor="text1"/>
          <w:kern w:val="36"/>
          <w:sz w:val="20"/>
          <w:szCs w:val="20"/>
          <w:bdr w:val="none" w:sz="0" w:space="0" w:color="auto" w:frame="1"/>
        </w:rPr>
      </w:pPr>
      <w:r w:rsidRPr="00B10F69">
        <w:rPr>
          <w:rFonts w:asciiTheme="minorHAnsi" w:hAnsiTheme="minorHAnsi" w:cstheme="minorHAnsi"/>
          <w:bCs/>
          <w:i/>
          <w:iCs/>
          <w:color w:val="000000" w:themeColor="text1"/>
          <w:kern w:val="36"/>
          <w:sz w:val="20"/>
          <w:szCs w:val="20"/>
          <w:bdr w:val="none" w:sz="0" w:space="0" w:color="auto" w:frame="1"/>
        </w:rPr>
        <w:t>July 23, 2018</w:t>
      </w:r>
    </w:p>
    <w:p w14:paraId="14911949" w14:textId="77777777" w:rsidR="00D02B39" w:rsidRPr="00B10F69" w:rsidRDefault="00D02B39" w:rsidP="00D02B39">
      <w:pPr>
        <w:adjustRightInd w:val="0"/>
        <w:snapToGrid w:val="0"/>
        <w:ind w:left="-360"/>
        <w:textAlignment w:val="baseline"/>
        <w:outlineLvl w:val="0"/>
        <w:rPr>
          <w:rFonts w:asciiTheme="minorHAnsi" w:hAnsiTheme="minorHAnsi" w:cstheme="minorHAnsi"/>
          <w:bCs/>
          <w:i/>
          <w:iCs/>
          <w:color w:val="000000" w:themeColor="text1"/>
          <w:kern w:val="36"/>
          <w:sz w:val="20"/>
          <w:szCs w:val="20"/>
          <w:bdr w:val="none" w:sz="0" w:space="0" w:color="auto" w:frame="1"/>
        </w:rPr>
      </w:pPr>
      <w:r w:rsidRPr="00B10F69">
        <w:rPr>
          <w:rFonts w:asciiTheme="minorHAnsi" w:hAnsiTheme="minorHAnsi" w:cstheme="minorHAnsi"/>
          <w:bCs/>
          <w:i/>
          <w:iCs/>
          <w:color w:val="000000" w:themeColor="text1"/>
          <w:kern w:val="36"/>
          <w:sz w:val="20"/>
          <w:szCs w:val="20"/>
          <w:bdr w:val="none" w:sz="0" w:space="0" w:color="auto" w:frame="1"/>
        </w:rPr>
        <w:t>By Michael Wines</w:t>
      </w:r>
    </w:p>
    <w:p w14:paraId="1D83D0E6" w14:textId="77777777" w:rsidR="00D02B39" w:rsidRPr="00B10F69" w:rsidRDefault="00D02B39" w:rsidP="00D02B39">
      <w:pPr>
        <w:adjustRightInd w:val="0"/>
        <w:snapToGrid w:val="0"/>
        <w:ind w:left="-360"/>
        <w:textAlignment w:val="baseline"/>
        <w:outlineLvl w:val="0"/>
        <w:rPr>
          <w:rFonts w:asciiTheme="minorHAnsi" w:hAnsiTheme="minorHAnsi" w:cstheme="minorHAnsi"/>
          <w:bCs/>
          <w:i/>
          <w:iCs/>
          <w:color w:val="000000" w:themeColor="text1"/>
          <w:kern w:val="36"/>
          <w:sz w:val="20"/>
          <w:szCs w:val="20"/>
          <w:bdr w:val="none" w:sz="0" w:space="0" w:color="auto" w:frame="1"/>
        </w:rPr>
      </w:pPr>
    </w:p>
    <w:p w14:paraId="64F1D70D" w14:textId="77777777" w:rsidR="00D02B39" w:rsidRPr="00B10F69" w:rsidRDefault="00D02B39" w:rsidP="00D02B39">
      <w:pPr>
        <w:adjustRightInd w:val="0"/>
        <w:snapToGrid w:val="0"/>
        <w:ind w:left="-360"/>
        <w:jc w:val="center"/>
        <w:textAlignment w:val="baseline"/>
        <w:outlineLvl w:val="0"/>
        <w:rPr>
          <w:rFonts w:asciiTheme="minorHAnsi" w:hAnsiTheme="minorHAnsi" w:cstheme="minorHAnsi"/>
          <w:b/>
          <w:bCs/>
          <w:iCs/>
          <w:color w:val="000000" w:themeColor="text1"/>
          <w:kern w:val="36"/>
          <w:sz w:val="40"/>
          <w:szCs w:val="40"/>
          <w:bdr w:val="none" w:sz="0" w:space="0" w:color="auto" w:frame="1"/>
        </w:rPr>
      </w:pPr>
      <w:r w:rsidRPr="00B10F69">
        <w:rPr>
          <w:rFonts w:asciiTheme="minorHAnsi" w:hAnsiTheme="minorHAnsi" w:cstheme="minorHAnsi"/>
          <w:b/>
          <w:bCs/>
          <w:iCs/>
          <w:color w:val="000000" w:themeColor="text1"/>
          <w:kern w:val="36"/>
          <w:sz w:val="40"/>
          <w:szCs w:val="40"/>
          <w:bdr w:val="none" w:sz="0" w:space="0" w:color="auto" w:frame="1"/>
        </w:rPr>
        <w:t>Drive Against Gerrymandering Finds New Life in Ballot Initiatives</w:t>
      </w:r>
    </w:p>
    <w:p w14:paraId="5C8C0143" w14:textId="77777777" w:rsidR="00D02B39" w:rsidRPr="00B10F69" w:rsidRDefault="00D02B39" w:rsidP="00D02B39">
      <w:pPr>
        <w:adjustRightInd w:val="0"/>
        <w:snapToGrid w:val="0"/>
        <w:ind w:left="-360"/>
        <w:textAlignment w:val="baseline"/>
        <w:rPr>
          <w:rFonts w:asciiTheme="minorHAnsi" w:hAnsiTheme="minorHAnsi" w:cstheme="minorHAnsi"/>
          <w:color w:val="000000" w:themeColor="text1"/>
          <w:sz w:val="20"/>
          <w:szCs w:val="20"/>
        </w:rPr>
      </w:pPr>
    </w:p>
    <w:p w14:paraId="02194E98" w14:textId="77777777" w:rsidR="00D02B39" w:rsidRPr="00B10F69" w:rsidRDefault="00D02B39" w:rsidP="00D02B39">
      <w:pPr>
        <w:shd w:val="clear" w:color="auto" w:fill="FFFFFF"/>
        <w:adjustRightInd w:val="0"/>
        <w:snapToGrid w:val="0"/>
        <w:textAlignment w:val="baseline"/>
        <w:rPr>
          <w:rFonts w:asciiTheme="minorHAnsi" w:hAnsiTheme="minorHAnsi" w:cstheme="minorHAnsi"/>
          <w:color w:val="000000" w:themeColor="text1"/>
          <w:sz w:val="20"/>
          <w:szCs w:val="20"/>
        </w:rPr>
        <w:sectPr w:rsidR="00D02B39" w:rsidRPr="00B10F69" w:rsidSect="007944B4">
          <w:type w:val="continuous"/>
          <w:pgSz w:w="12240" w:h="15840"/>
          <w:pgMar w:top="720" w:right="1440" w:bottom="1008" w:left="1440" w:header="720" w:footer="720" w:gutter="0"/>
          <w:cols w:space="720"/>
          <w:docGrid w:linePitch="360"/>
        </w:sectPr>
      </w:pPr>
    </w:p>
    <w:p w14:paraId="1FE8DC3C" w14:textId="002FAAD8" w:rsidR="00D02B39" w:rsidRPr="00B10F69" w:rsidRDefault="00B10F69" w:rsidP="00B10F69">
      <w:pPr>
        <w:shd w:val="clear" w:color="auto" w:fill="FFFFFF"/>
        <w:adjustRightInd w:val="0"/>
        <w:snapToGrid w:val="0"/>
        <w:ind w:left="-90"/>
        <w:textAlignment w:val="baseline"/>
        <w:rPr>
          <w:rFonts w:asciiTheme="minorHAnsi" w:hAnsiTheme="minorHAnsi" w:cstheme="minorHAnsi"/>
          <w:color w:val="000000" w:themeColor="text1"/>
          <w:sz w:val="20"/>
          <w:szCs w:val="20"/>
        </w:rPr>
      </w:pPr>
      <w:r w:rsidRPr="00B10F69">
        <w:rPr>
          <w:rFonts w:asciiTheme="minorHAnsi" w:hAnsiTheme="minorHAnsi" w:cstheme="minorHAnsi"/>
          <w:noProof/>
          <w:color w:val="000000" w:themeColor="text1"/>
          <w:sz w:val="20"/>
          <w:szCs w:val="20"/>
        </w:rPr>
        <w:drawing>
          <wp:anchor distT="0" distB="0" distL="114300" distR="114300" simplePos="0" relativeHeight="251677696" behindDoc="0" locked="0" layoutInCell="1" allowOverlap="1" wp14:anchorId="1CE2E880" wp14:editId="5D9F80C1">
            <wp:simplePos x="0" y="0"/>
            <wp:positionH relativeFrom="column">
              <wp:posOffset>-84081</wp:posOffset>
            </wp:positionH>
            <wp:positionV relativeFrom="paragraph">
              <wp:posOffset>898948</wp:posOffset>
            </wp:positionV>
            <wp:extent cx="2794000" cy="3166534"/>
            <wp:effectExtent l="0" t="0" r="0" b="0"/>
            <wp:wrapTopAndBottom/>
            <wp:docPr id="7" name="Picture 6" descr="https://static01.nyt.com/images/2018/07/24/us/24gerrymander-01-print/merlin_141452034_8cfad379-6755-4b52-80b2-68b8646c1664-articleLarge.jpg?quality=75&amp;auto=webp&amp;disable=upsc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static01.nyt.com/images/2018/07/24/us/24gerrymander-01-print/merlin_141452034_8cfad379-6755-4b52-80b2-68b8646c1664-articleLarge.jpg?quality=75&amp;auto=webp&amp;disable=upscale"/>
                    <pic:cNvPicPr>
                      <a:picLocks/>
                    </pic:cNvPicPr>
                  </pic:nvPicPr>
                  <pic:blipFill rotWithShape="1">
                    <a:blip r:embed="rId38" r:link="rId39">
                      <a:extLst>
                        <a:ext uri="{28A0092B-C50C-407E-A947-70E740481C1C}">
                          <a14:useLocalDpi xmlns:a14="http://schemas.microsoft.com/office/drawing/2010/main" val="0"/>
                        </a:ext>
                      </a:extLst>
                    </a:blip>
                    <a:srcRect t="24444"/>
                    <a:stretch/>
                  </pic:blipFill>
                  <pic:spPr bwMode="auto">
                    <a:xfrm>
                      <a:off x="0" y="0"/>
                      <a:ext cx="2794000" cy="31665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B39" w:rsidRPr="00B10F69">
        <w:rPr>
          <w:rFonts w:asciiTheme="minorHAnsi" w:hAnsiTheme="minorHAnsi" w:cstheme="minorHAnsi"/>
          <w:color w:val="000000" w:themeColor="text1"/>
          <w:sz w:val="20"/>
          <w:szCs w:val="20"/>
        </w:rPr>
        <w:t>The movement to take politics out of setting legislative district boundaries seemed to suffer a grievous, and perhaps even mortal, blow this spring when the Supreme Court passed up three chances to declare partisan gerrymandering unconstitutional.</w:t>
      </w:r>
    </w:p>
    <w:p w14:paraId="32D5169A" w14:textId="2754BF29" w:rsidR="00D02B39" w:rsidRPr="00B10F69" w:rsidRDefault="00D02B39" w:rsidP="007944B4">
      <w:pPr>
        <w:adjustRightInd w:val="0"/>
        <w:snapToGrid w:val="0"/>
        <w:rPr>
          <w:rFonts w:asciiTheme="minorHAnsi" w:hAnsiTheme="minorHAnsi" w:cstheme="minorHAnsi"/>
          <w:i/>
          <w:color w:val="000000" w:themeColor="text1"/>
          <w:sz w:val="18"/>
          <w:szCs w:val="18"/>
        </w:rPr>
      </w:pPr>
      <w:r w:rsidRPr="00B10F69">
        <w:rPr>
          <w:rFonts w:asciiTheme="minorHAnsi" w:hAnsiTheme="minorHAnsi" w:cstheme="minorHAnsi"/>
          <w:i/>
          <w:color w:val="000000" w:themeColor="text1"/>
          <w:sz w:val="18"/>
          <w:szCs w:val="18"/>
          <w:bdr w:val="none" w:sz="0" w:space="0" w:color="auto" w:frame="1"/>
        </w:rPr>
        <w:t xml:space="preserve">A rally in Lansing, Mich., on July 18 supporting a ballot measure that would change how the state’s legislative district maps are drawn. </w:t>
      </w:r>
      <w:r w:rsidRPr="00B10F69">
        <w:rPr>
          <w:rFonts w:asciiTheme="minorHAnsi" w:hAnsiTheme="minorHAnsi" w:cstheme="minorHAnsi"/>
          <w:i/>
          <w:color w:val="000000" w:themeColor="text1"/>
          <w:spacing w:val="2"/>
          <w:sz w:val="18"/>
          <w:szCs w:val="18"/>
          <w:bdr w:val="none" w:sz="0" w:space="0" w:color="auto" w:frame="1"/>
        </w:rPr>
        <w:t>Credit: Dale G. Young/Detroit News, via Associated Press</w:t>
      </w:r>
    </w:p>
    <w:p w14:paraId="33D0D947" w14:textId="2BB2F4B9"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6E2C4FA2" w14:textId="01AA4BF6" w:rsidR="00D02B39" w:rsidRPr="00B10F69" w:rsidRDefault="00D02B39" w:rsidP="00B10F69">
      <w:pPr>
        <w:shd w:val="clear" w:color="auto" w:fill="FFFFFF"/>
        <w:adjustRightInd w:val="0"/>
        <w:snapToGrid w:val="0"/>
        <w:ind w:left="-9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But it turns out that reports of its death are exaggerated. As federal courts dither over how to resolve the issue, activists have begun tackling it state by state at the grass roots.</w:t>
      </w:r>
    </w:p>
    <w:p w14:paraId="34F7E7B3" w14:textId="77777777" w:rsidR="00D02B39" w:rsidRPr="00B10F69" w:rsidRDefault="00D02B39" w:rsidP="00B10F69">
      <w:pPr>
        <w:shd w:val="clear" w:color="auto" w:fill="FFFFFF"/>
        <w:adjustRightInd w:val="0"/>
        <w:snapToGrid w:val="0"/>
        <w:ind w:left="-90"/>
        <w:textAlignment w:val="baseline"/>
        <w:rPr>
          <w:rFonts w:asciiTheme="minorHAnsi" w:hAnsiTheme="minorHAnsi" w:cstheme="minorHAnsi"/>
          <w:color w:val="000000" w:themeColor="text1"/>
          <w:sz w:val="20"/>
          <w:szCs w:val="20"/>
        </w:rPr>
      </w:pPr>
    </w:p>
    <w:p w14:paraId="25807C98" w14:textId="77777777" w:rsidR="00D02B39" w:rsidRPr="00B10F69" w:rsidRDefault="00D02B39" w:rsidP="00B10F69">
      <w:pPr>
        <w:shd w:val="clear" w:color="auto" w:fill="FFFFFF"/>
        <w:adjustRightInd w:val="0"/>
        <w:snapToGrid w:val="0"/>
        <w:ind w:left="-9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In Michigan, a proposed constitutional amendment to end gerrymandering, written and promoted by a nonpartisan group called </w:t>
      </w:r>
      <w:hyperlink r:id="rId40" w:tgtFrame="_blank" w:history="1">
        <w:r w:rsidRPr="00B10F69">
          <w:rPr>
            <w:rFonts w:asciiTheme="minorHAnsi" w:hAnsiTheme="minorHAnsi" w:cstheme="minorHAnsi"/>
            <w:color w:val="000000" w:themeColor="text1"/>
            <w:sz w:val="20"/>
            <w:szCs w:val="20"/>
            <w:bdr w:val="none" w:sz="0" w:space="0" w:color="auto" w:frame="1"/>
          </w:rPr>
          <w:t>Voters Not Politicians</w:t>
        </w:r>
      </w:hyperlink>
      <w:r w:rsidRPr="00B10F69">
        <w:rPr>
          <w:rFonts w:asciiTheme="minorHAnsi" w:hAnsiTheme="minorHAnsi" w:cstheme="minorHAnsi"/>
          <w:color w:val="000000" w:themeColor="text1"/>
          <w:sz w:val="20"/>
          <w:szCs w:val="20"/>
        </w:rPr>
        <w:t>, will be on the ballot in November, unless blocked by a court challenge that has so far fallen short. So many Michiganders signed petitions to bring the measure to a vote — 110,000 more than state law requires — that the group ended its signature campaign 70 days short of the six months allowed.</w:t>
      </w:r>
    </w:p>
    <w:p w14:paraId="4D38A065"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106E1FFB" w14:textId="62C0C193" w:rsidR="00D02B39" w:rsidRPr="00B10F69" w:rsidRDefault="00D02B39"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In Missouri, another nonpartisan group called </w:t>
      </w:r>
      <w:hyperlink r:id="rId41" w:tgtFrame="_blank" w:history="1">
        <w:r w:rsidRPr="00B10F69">
          <w:rPr>
            <w:rFonts w:asciiTheme="minorHAnsi" w:hAnsiTheme="minorHAnsi" w:cstheme="minorHAnsi"/>
            <w:color w:val="000000" w:themeColor="text1"/>
            <w:sz w:val="20"/>
            <w:szCs w:val="20"/>
            <w:bdr w:val="none" w:sz="0" w:space="0" w:color="auto" w:frame="1"/>
          </w:rPr>
          <w:t>Clean Missouri</w:t>
        </w:r>
      </w:hyperlink>
      <w:r w:rsidRPr="00B10F69">
        <w:rPr>
          <w:rFonts w:asciiTheme="minorHAnsi" w:hAnsiTheme="minorHAnsi" w:cstheme="minorHAnsi"/>
          <w:color w:val="000000" w:themeColor="text1"/>
          <w:sz w:val="20"/>
          <w:szCs w:val="20"/>
        </w:rPr>
        <w:t> needed 180,000 signatures to get its anti-</w:t>
      </w:r>
      <w:r w:rsidRPr="00B10F69">
        <w:rPr>
          <w:rFonts w:asciiTheme="minorHAnsi" w:hAnsiTheme="minorHAnsi" w:cstheme="minorHAnsi"/>
          <w:color w:val="000000" w:themeColor="text1"/>
          <w:sz w:val="20"/>
          <w:szCs w:val="20"/>
        </w:rPr>
        <w:t>gerrymander initiative on the ballot; it collected 346,000. Final certification is expected next month.</w:t>
      </w:r>
    </w:p>
    <w:p w14:paraId="6BCD9920" w14:textId="77777777" w:rsidR="00D02B39" w:rsidRPr="00B10F69" w:rsidRDefault="00D02B39"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p>
    <w:p w14:paraId="497862A0" w14:textId="77777777" w:rsidR="00D02B39" w:rsidRPr="00B10F69" w:rsidRDefault="00D02B39"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In Utah, a group called </w:t>
      </w:r>
      <w:hyperlink r:id="rId42" w:tgtFrame="_blank" w:history="1">
        <w:r w:rsidRPr="00B10F69">
          <w:rPr>
            <w:rFonts w:asciiTheme="minorHAnsi" w:hAnsiTheme="minorHAnsi" w:cstheme="minorHAnsi"/>
            <w:color w:val="000000" w:themeColor="text1"/>
            <w:sz w:val="20"/>
            <w:szCs w:val="20"/>
            <w:bdr w:val="none" w:sz="0" w:space="0" w:color="auto" w:frame="1"/>
          </w:rPr>
          <w:t>Better Boundaries</w:t>
        </w:r>
      </w:hyperlink>
      <w:r w:rsidRPr="00B10F69">
        <w:rPr>
          <w:rFonts w:asciiTheme="minorHAnsi" w:hAnsiTheme="minorHAnsi" w:cstheme="minorHAnsi"/>
          <w:color w:val="000000" w:themeColor="text1"/>
          <w:sz w:val="20"/>
          <w:szCs w:val="20"/>
        </w:rPr>
        <w:t> collected 190,000 signatures, 75,000 more than were required, to place its proposition to end gerrymanders on the November ballot.</w:t>
      </w:r>
    </w:p>
    <w:p w14:paraId="2A6C73A9" w14:textId="77777777" w:rsidR="00D02B39" w:rsidRPr="00B10F69" w:rsidRDefault="00D02B39"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p>
    <w:p w14:paraId="1D9DE493" w14:textId="77777777" w:rsidR="00D02B39" w:rsidRPr="00B10F69" w:rsidRDefault="00D02B39"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And in Colorado, both the Democratic-run state House and the Republican-run Senate </w:t>
      </w:r>
      <w:hyperlink r:id="rId43" w:tgtFrame="_blank" w:history="1">
        <w:r w:rsidRPr="00B10F69">
          <w:rPr>
            <w:rFonts w:asciiTheme="minorHAnsi" w:hAnsiTheme="minorHAnsi" w:cstheme="minorHAnsi"/>
            <w:color w:val="000000" w:themeColor="text1"/>
            <w:sz w:val="20"/>
            <w:szCs w:val="20"/>
            <w:bdr w:val="none" w:sz="0" w:space="0" w:color="auto" w:frame="1"/>
          </w:rPr>
          <w:t>voted unanimously in May</w:t>
        </w:r>
      </w:hyperlink>
      <w:r w:rsidRPr="00B10F69">
        <w:rPr>
          <w:rFonts w:asciiTheme="minorHAnsi" w:hAnsiTheme="minorHAnsi" w:cstheme="minorHAnsi"/>
          <w:color w:val="000000" w:themeColor="text1"/>
          <w:sz w:val="20"/>
          <w:szCs w:val="20"/>
        </w:rPr>
        <w:t> to place two proposals on the November ballot that would shift the duty to draw state legislative and congressional districts away from lawmakers and into the hands of independent redistricting commissions.</w:t>
      </w:r>
    </w:p>
    <w:p w14:paraId="4D56AE7F" w14:textId="77777777" w:rsidR="00D02B39" w:rsidRPr="00B10F69" w:rsidRDefault="00D02B39"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p>
    <w:p w14:paraId="117128D6" w14:textId="77777777" w:rsidR="00D02B39" w:rsidRPr="00B10F69" w:rsidRDefault="00D02B39"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Those proposals join another, in Ohio, that became law in May. The state legislature there put a measure to curb partisan gerrymandering of the state’s congressional districts on the ballot for the state’s May 8 primary, after it became apparent that a citizens’ campaign for an even tougher measure was likely to succeed. </w:t>
      </w:r>
      <w:hyperlink r:id="rId44" w:tgtFrame="_blank" w:history="1">
        <w:r w:rsidRPr="00B10F69">
          <w:rPr>
            <w:rFonts w:asciiTheme="minorHAnsi" w:hAnsiTheme="minorHAnsi" w:cstheme="minorHAnsi"/>
            <w:color w:val="000000" w:themeColor="text1"/>
            <w:sz w:val="20"/>
            <w:szCs w:val="20"/>
            <w:bdr w:val="none" w:sz="0" w:space="0" w:color="auto" w:frame="1"/>
          </w:rPr>
          <w:t>Ohioans approved the legislature’s version</w:t>
        </w:r>
      </w:hyperlink>
      <w:r w:rsidRPr="00B10F69">
        <w:rPr>
          <w:rFonts w:asciiTheme="minorHAnsi" w:hAnsiTheme="minorHAnsi" w:cstheme="minorHAnsi"/>
          <w:color w:val="000000" w:themeColor="text1"/>
          <w:sz w:val="20"/>
          <w:szCs w:val="20"/>
        </w:rPr>
        <w:t> by a three-to-one margin.</w:t>
      </w:r>
    </w:p>
    <w:p w14:paraId="3D386665" w14:textId="77777777" w:rsidR="00D02B39" w:rsidRPr="00B10F69" w:rsidRDefault="00D02B39"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p>
    <w:p w14:paraId="37BD0390" w14:textId="77777777" w:rsidR="00D02B39" w:rsidRPr="00B10F69" w:rsidRDefault="00D02B39"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“It’s the best reform map we’ve seen in decades,” said Joshua Silver, the chief executive officer of the clean-government advocacy group </w:t>
      </w:r>
      <w:proofErr w:type="spellStart"/>
      <w:r w:rsidRPr="00B10F69">
        <w:rPr>
          <w:rFonts w:asciiTheme="minorHAnsi" w:hAnsiTheme="minorHAnsi" w:cstheme="minorHAnsi"/>
          <w:color w:val="000000" w:themeColor="text1"/>
          <w:sz w:val="20"/>
          <w:szCs w:val="20"/>
        </w:rPr>
        <w:fldChar w:fldCharType="begin"/>
      </w:r>
      <w:r w:rsidRPr="00B10F69">
        <w:rPr>
          <w:rFonts w:asciiTheme="minorHAnsi" w:hAnsiTheme="minorHAnsi" w:cstheme="minorHAnsi"/>
          <w:color w:val="000000" w:themeColor="text1"/>
          <w:sz w:val="20"/>
          <w:szCs w:val="20"/>
        </w:rPr>
        <w:instrText xml:space="preserve"> HYPERLINK "http://represent.us/" \o "" \t "_blank" </w:instrText>
      </w:r>
      <w:r w:rsidRPr="00B10F69">
        <w:rPr>
          <w:rFonts w:asciiTheme="minorHAnsi" w:hAnsiTheme="minorHAnsi" w:cstheme="minorHAnsi"/>
          <w:color w:val="000000" w:themeColor="text1"/>
          <w:sz w:val="20"/>
          <w:szCs w:val="20"/>
        </w:rPr>
        <w:fldChar w:fldCharType="separate"/>
      </w:r>
      <w:r w:rsidRPr="00B10F69">
        <w:rPr>
          <w:rFonts w:asciiTheme="minorHAnsi" w:hAnsiTheme="minorHAnsi" w:cstheme="minorHAnsi"/>
          <w:color w:val="000000" w:themeColor="text1"/>
          <w:sz w:val="20"/>
          <w:szCs w:val="20"/>
          <w:bdr w:val="none" w:sz="0" w:space="0" w:color="auto" w:frame="1"/>
        </w:rPr>
        <w:t>RepresentUs</w:t>
      </w:r>
      <w:proofErr w:type="spellEnd"/>
      <w:r w:rsidRPr="00B10F69">
        <w:rPr>
          <w:rFonts w:asciiTheme="minorHAnsi" w:hAnsiTheme="minorHAnsi" w:cstheme="minorHAnsi"/>
          <w:color w:val="000000" w:themeColor="text1"/>
          <w:sz w:val="20"/>
          <w:szCs w:val="20"/>
        </w:rPr>
        <w:fldChar w:fldCharType="end"/>
      </w:r>
      <w:r w:rsidRPr="00B10F69">
        <w:rPr>
          <w:rFonts w:asciiTheme="minorHAnsi" w:hAnsiTheme="minorHAnsi" w:cstheme="minorHAnsi"/>
          <w:color w:val="000000" w:themeColor="text1"/>
          <w:sz w:val="20"/>
          <w:szCs w:val="20"/>
        </w:rPr>
        <w:t>, which has offered support to all five initiative campaigns.</w:t>
      </w:r>
    </w:p>
    <w:p w14:paraId="693E811A" w14:textId="77777777" w:rsidR="00D02B39" w:rsidRPr="00B10F69" w:rsidRDefault="00D02B39"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p>
    <w:p w14:paraId="1DEBC1D3" w14:textId="37B38FAF" w:rsidR="00D02B39" w:rsidRPr="00B10F69" w:rsidRDefault="00532927"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r>
        <w:rPr>
          <w:noProof/>
        </w:rPr>
        <w:pict w14:anchorId="572DF1D5">
          <v:shape id="Picture 27" o:spid="_x0000_s1027" type="#_x0000_t75" alt="merlin_140344101_61ab57ff-c3b0-492a-8357-bcc98b2cec65-articleLarge" style="position:absolute;margin-left:5.3pt;margin-top:42.8pt;width:192.65pt;height:128.45pt;z-index:-251630592;visibility:visible;mso-wrap-style:square;mso-wrap-edited:f;mso-width-percent:0;mso-height-percent:0;mso-width-percent:0;mso-height-percent:0">
            <v:imagedata r:id="rId45" o:title="merlin_140344101_61ab57ff-c3b0-492a-8357-bcc98b2cec65-articleLarge"/>
            <w10:wrap type="tight"/>
          </v:shape>
        </w:pict>
      </w:r>
      <w:r w:rsidR="00D02B39" w:rsidRPr="00B10F69">
        <w:rPr>
          <w:rFonts w:asciiTheme="minorHAnsi" w:hAnsiTheme="minorHAnsi" w:cstheme="minorHAnsi"/>
          <w:color w:val="000000" w:themeColor="text1"/>
          <w:sz w:val="20"/>
          <w:szCs w:val="20"/>
        </w:rPr>
        <w:t>It is remarkable that five states are holding ballot measures on the issue in a single year; only five had taken them up over the entire preceding decade.</w:t>
      </w:r>
    </w:p>
    <w:p w14:paraId="4161712F" w14:textId="77777777" w:rsidR="00B10F69" w:rsidRPr="00B10F69" w:rsidRDefault="00B10F69" w:rsidP="00B10F69">
      <w:pPr>
        <w:adjustRightInd w:val="0"/>
        <w:snapToGrid w:val="0"/>
        <w:rPr>
          <w:rFonts w:asciiTheme="minorHAnsi" w:hAnsiTheme="minorHAnsi" w:cstheme="minorHAnsi"/>
          <w:i/>
          <w:color w:val="000000" w:themeColor="text1"/>
          <w:sz w:val="18"/>
          <w:szCs w:val="18"/>
        </w:rPr>
      </w:pPr>
      <w:r w:rsidRPr="00B10F69">
        <w:rPr>
          <w:rFonts w:asciiTheme="minorHAnsi" w:hAnsiTheme="minorHAnsi" w:cstheme="minorHAnsi"/>
          <w:i/>
          <w:color w:val="000000" w:themeColor="text1"/>
          <w:sz w:val="18"/>
          <w:szCs w:val="18"/>
          <w:bdr w:val="none" w:sz="0" w:space="0" w:color="auto" w:frame="1"/>
        </w:rPr>
        <w:t xml:space="preserve">Voters in Denver cast ballots in the Colorado primary in June. The state legislature has put two proposals on the November ballot that would turn district boundary-setting over to an independent commission. </w:t>
      </w:r>
      <w:r w:rsidRPr="00B10F69">
        <w:rPr>
          <w:rFonts w:asciiTheme="minorHAnsi" w:hAnsiTheme="minorHAnsi" w:cstheme="minorHAnsi"/>
          <w:i/>
          <w:color w:val="000000" w:themeColor="text1"/>
          <w:spacing w:val="2"/>
          <w:sz w:val="18"/>
          <w:szCs w:val="18"/>
          <w:bdr w:val="none" w:sz="0" w:space="0" w:color="auto" w:frame="1"/>
        </w:rPr>
        <w:t>Credit: Ryan David Brown for The New York Times</w:t>
      </w:r>
    </w:p>
    <w:p w14:paraId="78778D65" w14:textId="0DDFD78E" w:rsidR="00D02B39" w:rsidRPr="00B10F69" w:rsidRDefault="00D02B39"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lastRenderedPageBreak/>
        <w:fldChar w:fldCharType="begin"/>
      </w:r>
      <w:r w:rsidRPr="00B10F69">
        <w:rPr>
          <w:rFonts w:asciiTheme="minorHAnsi" w:hAnsiTheme="minorHAnsi" w:cstheme="minorHAnsi"/>
          <w:color w:val="000000" w:themeColor="text1"/>
          <w:sz w:val="20"/>
          <w:szCs w:val="20"/>
        </w:rPr>
        <w:instrText xml:space="preserve"> HYPERLINK "https://www.nytimes.com/2018/08/30/magazine/norm-macdonald-still-in-search-of-the-perfect-joke.html?fallback=1&amp;recId=19ZQNLroQKvAfVMiFrOR3aaozNz&amp;geoContinent=NA&amp;geoRegion=GA&amp;recAlloc=random&amp;geoCountry=US&amp;blockId=signature-journalism-vi&amp;imp_id=309302060&amp;action=click&amp;module=editorContent&amp;pgtype=Article&amp;region=CompanionColumn&amp;contentCollection=Trending" </w:instrText>
      </w:r>
      <w:r w:rsidRPr="00B10F69">
        <w:rPr>
          <w:rFonts w:asciiTheme="minorHAnsi" w:hAnsiTheme="minorHAnsi" w:cstheme="minorHAnsi"/>
          <w:color w:val="000000" w:themeColor="text1"/>
          <w:sz w:val="20"/>
          <w:szCs w:val="20"/>
        </w:rPr>
        <w:fldChar w:fldCharType="separate"/>
      </w:r>
    </w:p>
    <w:p w14:paraId="2E6446C3" w14:textId="316217A4" w:rsidR="00D02B39" w:rsidRPr="00B10F69" w:rsidRDefault="00D02B39" w:rsidP="00B10F69">
      <w:pPr>
        <w:shd w:val="clear" w:color="auto" w:fill="FFFFFF"/>
        <w:adjustRightInd w:val="0"/>
        <w:snapToGrid w:val="0"/>
        <w:ind w:right="-36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fldChar w:fldCharType="end"/>
      </w:r>
      <w:r w:rsidRPr="00B10F69">
        <w:rPr>
          <w:rFonts w:asciiTheme="minorHAnsi" w:hAnsiTheme="minorHAnsi" w:cstheme="minorHAnsi"/>
          <w:color w:val="000000" w:themeColor="text1"/>
          <w:sz w:val="20"/>
          <w:szCs w:val="20"/>
        </w:rPr>
        <w:t>Just as unusual is how little opposition the measures are meeting, at least so far. Beyond Michigan, where the state </w:t>
      </w:r>
      <w:hyperlink r:id="rId46" w:tgtFrame="_blank" w:history="1">
        <w:r w:rsidRPr="00B10F69">
          <w:rPr>
            <w:rFonts w:asciiTheme="minorHAnsi" w:hAnsiTheme="minorHAnsi" w:cstheme="minorHAnsi"/>
            <w:color w:val="000000" w:themeColor="text1"/>
            <w:sz w:val="20"/>
            <w:szCs w:val="20"/>
            <w:bdr w:val="none" w:sz="0" w:space="0" w:color="auto" w:frame="1"/>
          </w:rPr>
          <w:t>Chamber of Commerce</w:t>
        </w:r>
      </w:hyperlink>
      <w:r w:rsidRPr="00B10F69">
        <w:rPr>
          <w:rFonts w:asciiTheme="minorHAnsi" w:hAnsiTheme="minorHAnsi" w:cstheme="minorHAnsi"/>
          <w:color w:val="000000" w:themeColor="text1"/>
          <w:sz w:val="20"/>
          <w:szCs w:val="20"/>
        </w:rPr>
        <w:t> and the Republican attorney general are trying to block the anti-gerrymandering initiative, organized resistance to the proposals has been scant.</w:t>
      </w:r>
    </w:p>
    <w:p w14:paraId="4AF2492A" w14:textId="3B39E92F" w:rsidR="00D02B39" w:rsidRPr="00B10F69" w:rsidRDefault="00D02B39" w:rsidP="007944B4">
      <w:pPr>
        <w:adjustRightInd w:val="0"/>
        <w:snapToGrid w:val="0"/>
        <w:textAlignment w:val="baseline"/>
        <w:rPr>
          <w:rFonts w:asciiTheme="minorHAnsi" w:hAnsiTheme="minorHAnsi" w:cstheme="minorHAnsi"/>
          <w:color w:val="000000" w:themeColor="text1"/>
          <w:sz w:val="20"/>
          <w:szCs w:val="20"/>
          <w:bdr w:val="none" w:sz="0" w:space="0" w:color="auto" w:frame="1"/>
        </w:rPr>
      </w:pPr>
    </w:p>
    <w:p w14:paraId="44795452" w14:textId="4B1B42F4"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Mr. Silver compares the change in public opinion on gerrymandering — the practice of drawing maps to disproportionately favor one party — to the shifts on other issues like gay marriage, where voters’ views were often shown to be changing far faster than national political dogma.</w:t>
      </w:r>
    </w:p>
    <w:p w14:paraId="7DA4A8A3"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30E66B74"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In the past, only a handful of states — Idaho, Iowa and Arizona among them — embraced genuinely nonpartisan redistricting, while most states continued to treat mapmaking as the privilege of the party in power.</w:t>
      </w:r>
    </w:p>
    <w:p w14:paraId="12B50CE5" w14:textId="7E035F01"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46BC792B" w14:textId="28416C3B" w:rsidR="00D02B39" w:rsidRPr="00B10F69" w:rsidRDefault="00B10F69" w:rsidP="007944B4">
      <w:pPr>
        <w:shd w:val="clear" w:color="auto" w:fill="FFFFFF"/>
        <w:adjustRightInd w:val="0"/>
        <w:snapToGrid w:val="0"/>
        <w:textAlignment w:val="baseline"/>
        <w:rPr>
          <w:rFonts w:asciiTheme="minorHAnsi" w:hAnsiTheme="minorHAnsi" w:cstheme="minorHAnsi"/>
          <w:color w:val="000000" w:themeColor="text1"/>
          <w:sz w:val="20"/>
          <w:szCs w:val="20"/>
        </w:rPr>
      </w:pPr>
      <w:r w:rsidRPr="00B10F69">
        <w:rPr>
          <w:rFonts w:asciiTheme="minorHAnsi" w:hAnsiTheme="minorHAnsi" w:cstheme="minorHAnsi"/>
          <w:noProof/>
          <w:sz w:val="20"/>
          <w:szCs w:val="20"/>
        </w:rPr>
        <w:drawing>
          <wp:anchor distT="0" distB="0" distL="114300" distR="114300" simplePos="0" relativeHeight="251686912" behindDoc="1" locked="0" layoutInCell="1" allowOverlap="1" wp14:anchorId="2279067E" wp14:editId="33E62537">
            <wp:simplePos x="0" y="0"/>
            <wp:positionH relativeFrom="column">
              <wp:posOffset>3200400</wp:posOffset>
            </wp:positionH>
            <wp:positionV relativeFrom="paragraph">
              <wp:posOffset>114512</wp:posOffset>
            </wp:positionV>
            <wp:extent cx="2743200" cy="1749425"/>
            <wp:effectExtent l="0" t="0" r="0" b="3175"/>
            <wp:wrapTight wrapText="bothSides">
              <wp:wrapPolygon edited="0">
                <wp:start x="0" y="0"/>
                <wp:lineTo x="0" y="21482"/>
                <wp:lineTo x="21500" y="21482"/>
                <wp:lineTo x="21500" y="0"/>
                <wp:lineTo x="0" y="0"/>
              </wp:wrapPolygon>
            </wp:wrapTight>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B39" w:rsidRPr="00B10F69">
        <w:rPr>
          <w:rFonts w:asciiTheme="minorHAnsi" w:hAnsiTheme="minorHAnsi" w:cstheme="minorHAnsi"/>
          <w:color w:val="000000" w:themeColor="text1"/>
          <w:sz w:val="20"/>
          <w:szCs w:val="20"/>
        </w:rPr>
        <w:t>Nationally, Republicans have denounced attacks on gerrymanders as assaults on their political power — understandably so, because the Republican landslide in 2010 allowed the party to </w:t>
      </w:r>
      <w:hyperlink r:id="rId48" w:tgtFrame="_blank" w:history="1">
        <w:r w:rsidR="00D02B39" w:rsidRPr="00B10F69">
          <w:rPr>
            <w:rFonts w:asciiTheme="minorHAnsi" w:hAnsiTheme="minorHAnsi" w:cstheme="minorHAnsi"/>
            <w:color w:val="000000" w:themeColor="text1"/>
            <w:sz w:val="20"/>
            <w:szCs w:val="20"/>
            <w:bdr w:val="none" w:sz="0" w:space="0" w:color="auto" w:frame="1"/>
          </w:rPr>
          <w:t>redistrict its way to long-term control</w:t>
        </w:r>
      </w:hyperlink>
      <w:r w:rsidR="00D02B39" w:rsidRPr="00B10F69">
        <w:rPr>
          <w:rFonts w:asciiTheme="minorHAnsi" w:hAnsiTheme="minorHAnsi" w:cstheme="minorHAnsi"/>
          <w:color w:val="000000" w:themeColor="text1"/>
          <w:sz w:val="20"/>
          <w:szCs w:val="20"/>
        </w:rPr>
        <w:t> of Congress, with House seats far out of proportion to its share of the vote in many states.</w:t>
      </w:r>
    </w:p>
    <w:p w14:paraId="47814781"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45A0F462"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From 2008 to 2018, only California voted to strip state legislators of the power to draw all political boundaries. (New York voters approved nonpartisan redistricting in 2014 and Ohio voters in 2015, but only for state legislative seats, not for Congress.) Anti-gerrymander initiatives in Ohio and South Dakota were defeated in 2012 and 2016.</w:t>
      </w:r>
    </w:p>
    <w:p w14:paraId="4ACC293F"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155720F8"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But advocates say that public disgust with the state of politics is increasingly overriding partisan sentiment on the issue.</w:t>
      </w:r>
    </w:p>
    <w:p w14:paraId="4A987DB8"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571BDB73"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 xml:space="preserve"> “Gerrymandering resonates with people in a way it didn’t even a few years ago,” said Michael Li, senior counsel in the Democracy Program at the </w:t>
      </w:r>
      <w:hyperlink r:id="rId49" w:tgtFrame="_blank" w:history="1">
        <w:r w:rsidRPr="00B10F69">
          <w:rPr>
            <w:rFonts w:asciiTheme="minorHAnsi" w:hAnsiTheme="minorHAnsi" w:cstheme="minorHAnsi"/>
            <w:color w:val="000000" w:themeColor="text1"/>
            <w:sz w:val="20"/>
            <w:szCs w:val="20"/>
            <w:bdr w:val="none" w:sz="0" w:space="0" w:color="auto" w:frame="1"/>
          </w:rPr>
          <w:t>Brennan Center for Justice</w:t>
        </w:r>
      </w:hyperlink>
      <w:r w:rsidRPr="00B10F69">
        <w:rPr>
          <w:rFonts w:asciiTheme="minorHAnsi" w:hAnsiTheme="minorHAnsi" w:cstheme="minorHAnsi"/>
          <w:color w:val="000000" w:themeColor="text1"/>
          <w:sz w:val="20"/>
          <w:szCs w:val="20"/>
        </w:rPr>
        <w:t xml:space="preserve"> at New York University. “We’re in a very distrustful moment. People think that people in power — the insider class — will do anything they can to keep it.”</w:t>
      </w:r>
    </w:p>
    <w:p w14:paraId="62BEC249"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4B305FDB"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 xml:space="preserve">Mr. Silver of </w:t>
      </w:r>
      <w:proofErr w:type="spellStart"/>
      <w:r w:rsidRPr="00B10F69">
        <w:rPr>
          <w:rFonts w:asciiTheme="minorHAnsi" w:hAnsiTheme="minorHAnsi" w:cstheme="minorHAnsi"/>
          <w:color w:val="000000" w:themeColor="text1"/>
          <w:sz w:val="20"/>
          <w:szCs w:val="20"/>
        </w:rPr>
        <w:t>RepresentUs</w:t>
      </w:r>
      <w:proofErr w:type="spellEnd"/>
      <w:r w:rsidRPr="00B10F69">
        <w:rPr>
          <w:rFonts w:asciiTheme="minorHAnsi" w:hAnsiTheme="minorHAnsi" w:cstheme="minorHAnsi"/>
          <w:color w:val="000000" w:themeColor="text1"/>
          <w:sz w:val="20"/>
          <w:szCs w:val="20"/>
        </w:rPr>
        <w:t xml:space="preserve"> said he agreed. “One thing that both Trump supporters and Bernie’s voters — and pretty much all voters — agree on is that the system is rigged,” he said, referring to Bernie Sanders, the liberal senator from Vermont. “In a political environment that’s confusing and frustrating to most Americans, this is an easy issue to understand.”</w:t>
      </w:r>
    </w:p>
    <w:p w14:paraId="19DA3FA2"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64C7F2FB"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Only 26 states allow citizen-driven ballot initiatives, so their reach is limited. But legal experts and advocates say the campaign to end gerrymandering has other options it can pursue besides ballot initiatives.</w:t>
      </w:r>
    </w:p>
    <w:p w14:paraId="65C16BCF"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4851E23A"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Many states have constitutions that may offer more scope for lawsuits challenging gerrymandered maps than the federal courts do. Last winter the Pennsylvania Supreme Court became the </w:t>
      </w:r>
      <w:hyperlink r:id="rId50" w:history="1">
        <w:r w:rsidRPr="00B10F69">
          <w:rPr>
            <w:rFonts w:asciiTheme="minorHAnsi" w:hAnsiTheme="minorHAnsi" w:cstheme="minorHAnsi"/>
            <w:color w:val="000000" w:themeColor="text1"/>
            <w:sz w:val="20"/>
            <w:szCs w:val="20"/>
            <w:bdr w:val="none" w:sz="0" w:space="0" w:color="auto" w:frame="1"/>
          </w:rPr>
          <w:t>first court to invalidate a state’s congressional map</w:t>
        </w:r>
      </w:hyperlink>
      <w:r w:rsidRPr="00B10F69">
        <w:rPr>
          <w:rFonts w:asciiTheme="minorHAnsi" w:hAnsiTheme="minorHAnsi" w:cstheme="minorHAnsi"/>
          <w:color w:val="000000" w:themeColor="text1"/>
          <w:sz w:val="20"/>
          <w:szCs w:val="20"/>
        </w:rPr>
        <w:t> as an unconstitutional partisan gerrymander.</w:t>
      </w:r>
    </w:p>
    <w:p w14:paraId="0860B8D8"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019FEDEB" w14:textId="25863239"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And legislatures in some states, like Colorado, have begun to ponder whether the political and legal toll from partisan redistricting outweighs the advantages. Pennsylvania and Louisiana have seen the beginnings of bipartisan legislative efforts this year to hand over redistricting to apolitical commissions.</w:t>
      </w:r>
    </w:p>
    <w:p w14:paraId="4CF9FD1F" w14:textId="77777777" w:rsidR="00B10F69" w:rsidRPr="00B10F69" w:rsidRDefault="00B10F69" w:rsidP="00B10F69">
      <w:pPr>
        <w:adjustRightInd w:val="0"/>
        <w:snapToGrid w:val="0"/>
        <w:textAlignment w:val="baseline"/>
        <w:rPr>
          <w:rFonts w:asciiTheme="minorHAnsi" w:hAnsiTheme="minorHAnsi" w:cstheme="minorHAnsi"/>
          <w:i/>
          <w:color w:val="000000" w:themeColor="text1"/>
          <w:sz w:val="18"/>
          <w:szCs w:val="18"/>
        </w:rPr>
      </w:pPr>
      <w:r w:rsidRPr="00B10F69">
        <w:rPr>
          <w:rFonts w:asciiTheme="minorHAnsi" w:hAnsiTheme="minorHAnsi" w:cstheme="minorHAnsi"/>
          <w:i/>
          <w:color w:val="000000" w:themeColor="text1"/>
          <w:sz w:val="18"/>
          <w:szCs w:val="18"/>
          <w:bdr w:val="none" w:sz="0" w:space="0" w:color="auto" w:frame="1"/>
        </w:rPr>
        <w:t xml:space="preserve">Voters in Ohio strongly supported a measure on the primary ballot in May that limits partisan control of electoral map-making in the state. </w:t>
      </w:r>
      <w:r w:rsidRPr="00B10F69">
        <w:rPr>
          <w:rFonts w:asciiTheme="minorHAnsi" w:hAnsiTheme="minorHAnsi" w:cstheme="minorHAnsi"/>
          <w:i/>
          <w:color w:val="000000" w:themeColor="text1"/>
          <w:spacing w:val="2"/>
          <w:sz w:val="18"/>
          <w:szCs w:val="18"/>
          <w:bdr w:val="none" w:sz="0" w:space="0" w:color="auto" w:frame="1"/>
        </w:rPr>
        <w:t xml:space="preserve">Credit: John </w:t>
      </w:r>
      <w:proofErr w:type="spellStart"/>
      <w:r w:rsidRPr="00B10F69">
        <w:rPr>
          <w:rFonts w:asciiTheme="minorHAnsi" w:hAnsiTheme="minorHAnsi" w:cstheme="minorHAnsi"/>
          <w:i/>
          <w:color w:val="000000" w:themeColor="text1"/>
          <w:spacing w:val="2"/>
          <w:sz w:val="18"/>
          <w:szCs w:val="18"/>
          <w:bdr w:val="none" w:sz="0" w:space="0" w:color="auto" w:frame="1"/>
        </w:rPr>
        <w:t>Minchillo</w:t>
      </w:r>
      <w:proofErr w:type="spellEnd"/>
      <w:r w:rsidRPr="00B10F69">
        <w:rPr>
          <w:rFonts w:asciiTheme="minorHAnsi" w:hAnsiTheme="minorHAnsi" w:cstheme="minorHAnsi"/>
          <w:i/>
          <w:color w:val="000000" w:themeColor="text1"/>
          <w:spacing w:val="2"/>
          <w:sz w:val="18"/>
          <w:szCs w:val="18"/>
          <w:bdr w:val="none" w:sz="0" w:space="0" w:color="auto" w:frame="1"/>
        </w:rPr>
        <w:t>/Associated Press</w:t>
      </w:r>
    </w:p>
    <w:p w14:paraId="4B034E61" w14:textId="77777777" w:rsidR="00B10F69" w:rsidRDefault="00B10F6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0AF49C2F" w14:textId="77777777" w:rsidR="00B10F69" w:rsidRDefault="00B10F6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463CD217" w14:textId="58E2AC30"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The current political climate is so unsettled, Mr. Li said, that legislators in some states worry about whether their party can count on having a majority — and with it, authority over redistricting — after the 2018 and 2020 elections.</w:t>
      </w:r>
    </w:p>
    <w:p w14:paraId="5504CDA4" w14:textId="77777777" w:rsidR="00B10F69" w:rsidRPr="00B10F69" w:rsidRDefault="00B10F69" w:rsidP="007944B4">
      <w:pPr>
        <w:shd w:val="clear" w:color="auto" w:fill="FFFFFF"/>
        <w:adjustRightInd w:val="0"/>
        <w:snapToGrid w:val="0"/>
        <w:textAlignment w:val="baseline"/>
        <w:rPr>
          <w:rFonts w:asciiTheme="minorHAnsi" w:hAnsiTheme="minorHAnsi" w:cstheme="minorHAnsi"/>
          <w:color w:val="000000" w:themeColor="text1"/>
          <w:sz w:val="20"/>
          <w:szCs w:val="20"/>
        </w:rPr>
      </w:pPr>
    </w:p>
    <w:p w14:paraId="1C73884B" w14:textId="77777777" w:rsidR="00D02B39" w:rsidRPr="00B10F69" w:rsidRDefault="00D02B39" w:rsidP="007944B4">
      <w:pPr>
        <w:shd w:val="clear" w:color="auto" w:fill="FFFFFF"/>
        <w:adjustRightInd w:val="0"/>
        <w:snapToGrid w:val="0"/>
        <w:textAlignment w:val="baseline"/>
        <w:rPr>
          <w:rFonts w:asciiTheme="minorHAnsi" w:hAnsiTheme="minorHAnsi" w:cstheme="minorHAnsi"/>
          <w:color w:val="000000" w:themeColor="text1"/>
          <w:sz w:val="20"/>
          <w:szCs w:val="20"/>
        </w:rPr>
      </w:pPr>
      <w:r w:rsidRPr="00B10F69">
        <w:rPr>
          <w:rFonts w:asciiTheme="minorHAnsi" w:hAnsiTheme="minorHAnsi" w:cstheme="minorHAnsi"/>
          <w:color w:val="000000" w:themeColor="text1"/>
          <w:sz w:val="20"/>
          <w:szCs w:val="20"/>
        </w:rPr>
        <w:t>“You don’t necessarily know who’s going to be in control in 2021 in many states,” he said. “That uncertainty creates an incentive to be reasonable in ways you didn’t have in the past.”</w:t>
      </w:r>
    </w:p>
    <w:p w14:paraId="4285C44B" w14:textId="77777777" w:rsidR="00D02B39" w:rsidRDefault="00D02B39" w:rsidP="00D02B39"/>
    <w:p w14:paraId="20C8373B" w14:textId="77777777" w:rsidR="00FC7A3E" w:rsidRDefault="00FC7A3E" w:rsidP="00D02B39"/>
    <w:p w14:paraId="3BFB9EF0" w14:textId="77777777" w:rsidR="00FC7A3E" w:rsidRDefault="00FC7A3E" w:rsidP="00D02B39"/>
    <w:p w14:paraId="3F0D221F" w14:textId="77777777" w:rsidR="00FC7A3E" w:rsidRDefault="00FC7A3E" w:rsidP="00D02B39"/>
    <w:p w14:paraId="75E2DD4B" w14:textId="77777777" w:rsidR="00FC7A3E" w:rsidRDefault="00FC7A3E" w:rsidP="00D02B39"/>
    <w:p w14:paraId="1B5084E1" w14:textId="77777777" w:rsidR="00FC7A3E" w:rsidRDefault="00FC7A3E" w:rsidP="00D02B39"/>
    <w:p w14:paraId="1D99D424" w14:textId="77777777" w:rsidR="00B10F69" w:rsidRDefault="00B10F69" w:rsidP="00D02B39">
      <w:pPr>
        <w:sectPr w:rsidR="00B10F69" w:rsidSect="007944B4">
          <w:type w:val="continuous"/>
          <w:pgSz w:w="12240" w:h="15840"/>
          <w:pgMar w:top="720" w:right="1440" w:bottom="1152" w:left="1440" w:header="720" w:footer="720" w:gutter="0"/>
          <w:cols w:num="2" w:space="720"/>
          <w:docGrid w:linePitch="360"/>
        </w:sectPr>
      </w:pPr>
    </w:p>
    <w:p w14:paraId="29540029" w14:textId="31884F75" w:rsidR="00FC7A3E" w:rsidRPr="00FC7A3E" w:rsidRDefault="00FC7A3E" w:rsidP="00B10F69">
      <w:pPr>
        <w:rPr>
          <w:rFonts w:ascii="Garamond" w:hAnsi="Garamond"/>
          <w:smallCaps/>
          <w:u w:val="single"/>
        </w:rPr>
      </w:pPr>
      <w:r w:rsidRPr="00FC7A3E">
        <w:rPr>
          <w:rFonts w:ascii="Garamond" w:hAnsi="Garamond"/>
          <w:smallCaps/>
        </w:rPr>
        <w:lastRenderedPageBreak/>
        <w:t xml:space="preserve">Name: </w:t>
      </w:r>
      <w:r w:rsidRPr="00FC7A3E">
        <w:rPr>
          <w:rFonts w:ascii="Garamond" w:hAnsi="Garamond"/>
          <w:smallCaps/>
          <w:u w:val="single"/>
        </w:rPr>
        <w:tab/>
      </w:r>
      <w:r w:rsidRPr="00FC7A3E">
        <w:rPr>
          <w:rFonts w:ascii="Garamond" w:hAnsi="Garamond"/>
          <w:smallCaps/>
          <w:u w:val="single"/>
        </w:rPr>
        <w:tab/>
      </w:r>
      <w:r w:rsidRPr="00FC7A3E">
        <w:rPr>
          <w:rFonts w:ascii="Garamond" w:hAnsi="Garamond"/>
          <w:smallCaps/>
          <w:u w:val="single"/>
        </w:rPr>
        <w:tab/>
      </w:r>
      <w:r w:rsidRPr="00FC7A3E">
        <w:rPr>
          <w:rFonts w:ascii="Garamond" w:hAnsi="Garamond"/>
          <w:smallCaps/>
          <w:u w:val="single"/>
        </w:rPr>
        <w:tab/>
      </w:r>
      <w:r w:rsidRPr="00FC7A3E">
        <w:rPr>
          <w:rFonts w:ascii="Garamond" w:hAnsi="Garamond"/>
          <w:smallCaps/>
          <w:u w:val="single"/>
        </w:rPr>
        <w:tab/>
      </w:r>
      <w:r w:rsidRPr="00FC7A3E">
        <w:rPr>
          <w:rFonts w:ascii="Garamond" w:hAnsi="Garamond"/>
          <w:smallCaps/>
          <w:u w:val="single"/>
        </w:rPr>
        <w:tab/>
      </w:r>
      <w:r w:rsidRPr="00FC7A3E">
        <w:rPr>
          <w:rFonts w:ascii="Garamond" w:hAnsi="Garamond"/>
          <w:smallCaps/>
        </w:rPr>
        <w:tab/>
      </w:r>
      <w:r w:rsidRPr="00FC7A3E">
        <w:rPr>
          <w:rFonts w:ascii="Garamond" w:hAnsi="Garamond"/>
          <w:smallCaps/>
        </w:rPr>
        <w:tab/>
        <w:t xml:space="preserve">Date: </w:t>
      </w:r>
      <w:r w:rsidRPr="00FC7A3E">
        <w:rPr>
          <w:rFonts w:ascii="Garamond" w:hAnsi="Garamond"/>
          <w:smallCaps/>
          <w:u w:val="single"/>
        </w:rPr>
        <w:tab/>
      </w:r>
      <w:r w:rsidRPr="00FC7A3E">
        <w:rPr>
          <w:rFonts w:ascii="Garamond" w:hAnsi="Garamond"/>
          <w:smallCaps/>
          <w:u w:val="single"/>
        </w:rPr>
        <w:tab/>
      </w:r>
      <w:r w:rsidRPr="00FC7A3E">
        <w:rPr>
          <w:rFonts w:ascii="Garamond" w:hAnsi="Garamond"/>
          <w:smallCaps/>
          <w:u w:val="single"/>
        </w:rPr>
        <w:tab/>
      </w:r>
    </w:p>
    <w:p w14:paraId="64865626" w14:textId="77777777" w:rsidR="00FC7A3E" w:rsidRDefault="00FC7A3E" w:rsidP="00D02B39">
      <w:pPr>
        <w:ind w:left="810" w:hanging="450"/>
        <w:rPr>
          <w:rFonts w:ascii="Garamond" w:hAnsi="Garamond"/>
          <w:b/>
          <w:u w:val="single"/>
        </w:rPr>
      </w:pPr>
    </w:p>
    <w:p w14:paraId="10A3DFC0" w14:textId="108BB62C" w:rsidR="00FC7A3E" w:rsidRPr="00FC7A3E" w:rsidRDefault="00FC7A3E" w:rsidP="00FC7A3E">
      <w:pPr>
        <w:ind w:left="810" w:hanging="450"/>
        <w:jc w:val="center"/>
        <w:rPr>
          <w:rFonts w:ascii="Garamond" w:hAnsi="Garamond"/>
          <w:b/>
          <w:sz w:val="32"/>
          <w:szCs w:val="32"/>
        </w:rPr>
      </w:pPr>
      <w:r w:rsidRPr="00FC7A3E">
        <w:rPr>
          <w:rFonts w:ascii="Garamond" w:hAnsi="Garamond"/>
          <w:b/>
          <w:sz w:val="32"/>
          <w:szCs w:val="32"/>
        </w:rPr>
        <w:t>Decision Tree:</w:t>
      </w:r>
    </w:p>
    <w:p w14:paraId="79CB8A75" w14:textId="6E0FE828" w:rsidR="00FC7A3E" w:rsidRPr="00FC7A3E" w:rsidRDefault="00FC7A3E" w:rsidP="00FC7A3E">
      <w:pPr>
        <w:ind w:left="810" w:hanging="450"/>
        <w:jc w:val="center"/>
        <w:rPr>
          <w:rFonts w:ascii="Garamond" w:hAnsi="Garamond"/>
          <w:b/>
          <w:sz w:val="32"/>
          <w:szCs w:val="32"/>
        </w:rPr>
      </w:pPr>
      <w:r w:rsidRPr="00FC7A3E">
        <w:rPr>
          <w:rFonts w:ascii="Garamond" w:hAnsi="Garamond"/>
          <w:b/>
          <w:sz w:val="32"/>
          <w:szCs w:val="32"/>
        </w:rPr>
        <w:t>How do we solve Political Gerrymandering?</w:t>
      </w:r>
    </w:p>
    <w:p w14:paraId="1696EAF5" w14:textId="77777777" w:rsidR="00FC7A3E" w:rsidRDefault="00FC7A3E" w:rsidP="00D02B39">
      <w:pPr>
        <w:ind w:left="810" w:hanging="450"/>
        <w:rPr>
          <w:rFonts w:ascii="Garamond" w:hAnsi="Garamond"/>
          <w:b/>
        </w:rPr>
      </w:pPr>
    </w:p>
    <w:p w14:paraId="36C0661D" w14:textId="2669CC6D" w:rsidR="00FC7A3E" w:rsidRDefault="00FC7A3E" w:rsidP="00D02B39">
      <w:pPr>
        <w:ind w:left="810" w:hanging="450"/>
        <w:rPr>
          <w:rFonts w:ascii="Garamond" w:hAnsi="Garamond"/>
          <w:b/>
        </w:rPr>
      </w:pPr>
    </w:p>
    <w:p w14:paraId="19B64D93" w14:textId="1C2A0369" w:rsidR="00FC69A5" w:rsidRDefault="00FC69A5" w:rsidP="00D02B39">
      <w:pPr>
        <w:ind w:left="810" w:hanging="450"/>
        <w:rPr>
          <w:rFonts w:ascii="Garamond" w:hAnsi="Garamond"/>
          <w:b/>
        </w:rPr>
      </w:pPr>
    </w:p>
    <w:p w14:paraId="01CABE13" w14:textId="43D42BF8" w:rsidR="00FC69A5" w:rsidRPr="00FC69A5" w:rsidRDefault="00532927" w:rsidP="00FC69A5">
      <w:pPr>
        <w:ind w:left="450" w:hanging="450"/>
        <w:rPr>
          <w:rFonts w:ascii="Garamond" w:hAnsi="Garamond"/>
          <w:b/>
          <w:sz w:val="28"/>
          <w:szCs w:val="28"/>
        </w:rPr>
      </w:pPr>
      <w:r>
        <w:rPr>
          <w:noProof/>
        </w:rPr>
        <w:pict w14:anchorId="2434E389">
          <v:shape id="Picture 33" o:spid="_x0000_s1026" type="#_x0000_t75" alt="Image result for tree graphic" style="position:absolute;left:0;text-align:left;margin-left:31.7pt;margin-top:6.05pt;width:453.65pt;height:561.35pt;z-index:-251632640;visibility:visible;mso-wrap-style:square;mso-wrap-edited:f;mso-width-percent:0;mso-height-percent:0;mso-width-percent:0;mso-height-percent:0">
            <v:imagedata r:id="rId51" o:title="bare_dead_tree_clip_art_11614"/>
          </v:shape>
        </w:pict>
      </w:r>
      <w:r w:rsidR="00FC69A5" w:rsidRPr="00FC69A5">
        <w:rPr>
          <w:rFonts w:ascii="Garamond" w:hAnsi="Garamond"/>
          <w:b/>
          <w:sz w:val="28"/>
          <w:szCs w:val="28"/>
        </w:rPr>
        <w:t>Possible Solutions:</w:t>
      </w:r>
    </w:p>
    <w:p w14:paraId="734A36EC" w14:textId="0588EE60" w:rsidR="00FC7A3E" w:rsidRDefault="00FC7A3E" w:rsidP="00D02B39">
      <w:pPr>
        <w:ind w:left="810" w:hanging="450"/>
        <w:rPr>
          <w:rFonts w:ascii="Garamond" w:hAnsi="Garamond"/>
          <w:b/>
        </w:rPr>
      </w:pPr>
    </w:p>
    <w:p w14:paraId="53729BCF" w14:textId="4A42A7E9" w:rsidR="00FC7A3E" w:rsidRDefault="00FC7A3E" w:rsidP="00D02B39">
      <w:pPr>
        <w:ind w:left="810" w:hanging="450"/>
        <w:rPr>
          <w:rFonts w:ascii="Garamond" w:hAnsi="Garamond"/>
          <w:b/>
        </w:rPr>
      </w:pPr>
    </w:p>
    <w:p w14:paraId="3E1087F4" w14:textId="77777777" w:rsidR="00FC69A5" w:rsidRDefault="00FC69A5" w:rsidP="00FC69A5">
      <w:pPr>
        <w:rPr>
          <w:rFonts w:ascii="Garamond" w:hAnsi="Garamond"/>
          <w:b/>
        </w:rPr>
      </w:pPr>
    </w:p>
    <w:p w14:paraId="66CF7387" w14:textId="77777777" w:rsidR="00FC7A3E" w:rsidRDefault="00FC7A3E" w:rsidP="00D02B39">
      <w:pPr>
        <w:ind w:left="810" w:hanging="450"/>
        <w:rPr>
          <w:rFonts w:ascii="Garamond" w:hAnsi="Garamond"/>
          <w:b/>
        </w:rPr>
      </w:pPr>
    </w:p>
    <w:p w14:paraId="3F8FEF24" w14:textId="77777777" w:rsidR="00FC7A3E" w:rsidRDefault="00FC7A3E" w:rsidP="00D02B39">
      <w:pPr>
        <w:ind w:left="810" w:hanging="450"/>
        <w:rPr>
          <w:rFonts w:ascii="Garamond" w:hAnsi="Garamond"/>
          <w:b/>
        </w:rPr>
      </w:pPr>
    </w:p>
    <w:p w14:paraId="0FD5FD8A" w14:textId="77777777" w:rsidR="00FC7A3E" w:rsidRDefault="00FC7A3E" w:rsidP="00D02B39">
      <w:pPr>
        <w:ind w:left="810" w:hanging="450"/>
        <w:rPr>
          <w:rFonts w:ascii="Garamond" w:hAnsi="Garamond"/>
          <w:b/>
        </w:rPr>
      </w:pPr>
    </w:p>
    <w:p w14:paraId="1F6C5939" w14:textId="77777777" w:rsidR="00FC7A3E" w:rsidRDefault="00FC7A3E" w:rsidP="00D02B39">
      <w:pPr>
        <w:ind w:left="810" w:hanging="450"/>
        <w:rPr>
          <w:rFonts w:ascii="Garamond" w:hAnsi="Garamond"/>
          <w:b/>
        </w:rPr>
      </w:pPr>
    </w:p>
    <w:p w14:paraId="1AA79B21" w14:textId="77777777" w:rsidR="00FC7A3E" w:rsidRDefault="00FC7A3E" w:rsidP="00D02B39">
      <w:pPr>
        <w:ind w:left="810" w:hanging="450"/>
        <w:rPr>
          <w:rFonts w:ascii="Garamond" w:hAnsi="Garamond"/>
          <w:b/>
        </w:rPr>
      </w:pPr>
    </w:p>
    <w:p w14:paraId="2AF6F60A" w14:textId="77777777" w:rsidR="00FC7A3E" w:rsidRDefault="00FC7A3E" w:rsidP="00D02B39">
      <w:pPr>
        <w:ind w:left="810" w:hanging="450"/>
        <w:rPr>
          <w:rFonts w:ascii="Garamond" w:hAnsi="Garamond"/>
          <w:b/>
        </w:rPr>
      </w:pPr>
    </w:p>
    <w:p w14:paraId="5F49A82F" w14:textId="77777777" w:rsidR="00FC7A3E" w:rsidRDefault="00FC7A3E" w:rsidP="00D02B39">
      <w:pPr>
        <w:ind w:left="810" w:hanging="450"/>
        <w:rPr>
          <w:rFonts w:ascii="Garamond" w:hAnsi="Garamond"/>
          <w:b/>
        </w:rPr>
      </w:pPr>
    </w:p>
    <w:p w14:paraId="27C60903" w14:textId="77777777" w:rsidR="00FC7A3E" w:rsidRDefault="00FC7A3E" w:rsidP="00D02B39">
      <w:pPr>
        <w:ind w:left="810" w:hanging="450"/>
        <w:rPr>
          <w:rFonts w:ascii="Garamond" w:hAnsi="Garamond"/>
          <w:b/>
        </w:rPr>
      </w:pPr>
    </w:p>
    <w:p w14:paraId="73548E2E" w14:textId="77777777" w:rsidR="00FC7A3E" w:rsidRDefault="00FC7A3E" w:rsidP="00D02B39">
      <w:pPr>
        <w:ind w:left="810" w:hanging="450"/>
        <w:rPr>
          <w:rFonts w:ascii="Garamond" w:hAnsi="Garamond"/>
          <w:b/>
        </w:rPr>
      </w:pPr>
    </w:p>
    <w:p w14:paraId="0DDF6F9A" w14:textId="77777777" w:rsidR="00FC7A3E" w:rsidRDefault="00FC7A3E" w:rsidP="00D02B39">
      <w:pPr>
        <w:ind w:left="810" w:hanging="450"/>
        <w:rPr>
          <w:rFonts w:ascii="Garamond" w:hAnsi="Garamond"/>
          <w:b/>
        </w:rPr>
      </w:pPr>
    </w:p>
    <w:p w14:paraId="4FC92835" w14:textId="77777777" w:rsidR="00FC7A3E" w:rsidRDefault="00FC7A3E" w:rsidP="00D02B39">
      <w:pPr>
        <w:ind w:left="810" w:hanging="450"/>
        <w:rPr>
          <w:rFonts w:ascii="Garamond" w:hAnsi="Garamond"/>
          <w:b/>
        </w:rPr>
      </w:pPr>
    </w:p>
    <w:p w14:paraId="73185B1C" w14:textId="77777777" w:rsidR="00FC7A3E" w:rsidRDefault="00FC7A3E" w:rsidP="00D02B39">
      <w:pPr>
        <w:ind w:left="810" w:hanging="450"/>
        <w:rPr>
          <w:rFonts w:ascii="Garamond" w:hAnsi="Garamond"/>
          <w:b/>
        </w:rPr>
      </w:pPr>
    </w:p>
    <w:p w14:paraId="086C238E" w14:textId="77777777" w:rsidR="00FC7A3E" w:rsidRDefault="00FC7A3E" w:rsidP="00D02B39">
      <w:pPr>
        <w:ind w:left="810" w:hanging="450"/>
        <w:rPr>
          <w:rFonts w:ascii="Garamond" w:hAnsi="Garamond"/>
          <w:b/>
        </w:rPr>
      </w:pPr>
    </w:p>
    <w:p w14:paraId="379CC518" w14:textId="77777777" w:rsidR="00FC7A3E" w:rsidRDefault="00FC7A3E" w:rsidP="00D02B39">
      <w:pPr>
        <w:ind w:left="810" w:hanging="450"/>
        <w:rPr>
          <w:rFonts w:ascii="Garamond" w:hAnsi="Garamond"/>
          <w:b/>
        </w:rPr>
      </w:pPr>
    </w:p>
    <w:p w14:paraId="144200A3" w14:textId="77777777" w:rsidR="00FC7A3E" w:rsidRDefault="00FC7A3E" w:rsidP="00D02B39">
      <w:pPr>
        <w:ind w:left="810" w:hanging="450"/>
        <w:rPr>
          <w:rFonts w:ascii="Garamond" w:hAnsi="Garamond"/>
          <w:b/>
        </w:rPr>
      </w:pPr>
    </w:p>
    <w:p w14:paraId="431F3BAA" w14:textId="77777777" w:rsidR="00FC7A3E" w:rsidRDefault="00FC7A3E" w:rsidP="00D02B39">
      <w:pPr>
        <w:ind w:left="810" w:hanging="450"/>
        <w:rPr>
          <w:rFonts w:ascii="Garamond" w:hAnsi="Garamond"/>
          <w:b/>
        </w:rPr>
      </w:pPr>
    </w:p>
    <w:p w14:paraId="2040C96B" w14:textId="77777777" w:rsidR="00FC7A3E" w:rsidRDefault="00FC7A3E" w:rsidP="00D02B39">
      <w:pPr>
        <w:ind w:left="810" w:hanging="450"/>
        <w:rPr>
          <w:rFonts w:ascii="Garamond" w:hAnsi="Garamond"/>
          <w:b/>
        </w:rPr>
      </w:pPr>
    </w:p>
    <w:p w14:paraId="3DA78FAD" w14:textId="77777777" w:rsidR="00FC69A5" w:rsidRDefault="00FC69A5" w:rsidP="00FC7A3E">
      <w:pPr>
        <w:rPr>
          <w:rFonts w:ascii="Garamond" w:hAnsi="Garamond"/>
          <w:b/>
          <w:sz w:val="28"/>
          <w:szCs w:val="28"/>
        </w:rPr>
      </w:pPr>
    </w:p>
    <w:p w14:paraId="603FBDBB" w14:textId="77777777" w:rsidR="00FC69A5" w:rsidRDefault="00FC69A5" w:rsidP="00FC7A3E">
      <w:pPr>
        <w:rPr>
          <w:rFonts w:ascii="Garamond" w:hAnsi="Garamond"/>
          <w:b/>
          <w:sz w:val="28"/>
          <w:szCs w:val="28"/>
        </w:rPr>
      </w:pPr>
    </w:p>
    <w:p w14:paraId="085E9FA1" w14:textId="77777777" w:rsidR="00FC69A5" w:rsidRDefault="00FC69A5" w:rsidP="00FC7A3E">
      <w:pPr>
        <w:rPr>
          <w:rFonts w:ascii="Garamond" w:hAnsi="Garamond"/>
          <w:b/>
          <w:sz w:val="28"/>
          <w:szCs w:val="28"/>
        </w:rPr>
      </w:pPr>
    </w:p>
    <w:p w14:paraId="311E9E29" w14:textId="77777777" w:rsidR="00FC69A5" w:rsidRDefault="00FC69A5" w:rsidP="00FC7A3E">
      <w:pPr>
        <w:rPr>
          <w:rFonts w:ascii="Garamond" w:hAnsi="Garamond"/>
          <w:b/>
          <w:sz w:val="28"/>
          <w:szCs w:val="28"/>
        </w:rPr>
      </w:pPr>
    </w:p>
    <w:p w14:paraId="7EA646FC" w14:textId="77777777" w:rsidR="00FC69A5" w:rsidRDefault="00FC69A5" w:rsidP="00FC7A3E">
      <w:pPr>
        <w:rPr>
          <w:rFonts w:ascii="Garamond" w:hAnsi="Garamond"/>
          <w:b/>
          <w:sz w:val="28"/>
          <w:szCs w:val="28"/>
        </w:rPr>
      </w:pPr>
    </w:p>
    <w:p w14:paraId="4BFE2550" w14:textId="77777777" w:rsidR="00FC69A5" w:rsidRDefault="00FC69A5" w:rsidP="00FC7A3E">
      <w:pPr>
        <w:rPr>
          <w:rFonts w:ascii="Garamond" w:hAnsi="Garamond"/>
          <w:b/>
          <w:sz w:val="28"/>
          <w:szCs w:val="28"/>
        </w:rPr>
      </w:pPr>
    </w:p>
    <w:p w14:paraId="6FEA39F6" w14:textId="77777777" w:rsidR="00FC69A5" w:rsidRDefault="00FC69A5" w:rsidP="00FC7A3E">
      <w:pPr>
        <w:rPr>
          <w:rFonts w:ascii="Garamond" w:hAnsi="Garamond"/>
          <w:b/>
          <w:sz w:val="28"/>
          <w:szCs w:val="28"/>
        </w:rPr>
      </w:pPr>
    </w:p>
    <w:p w14:paraId="07BE92A6" w14:textId="77777777" w:rsidR="00FC69A5" w:rsidRDefault="00FC69A5" w:rsidP="00FC7A3E">
      <w:pPr>
        <w:rPr>
          <w:rFonts w:ascii="Garamond" w:hAnsi="Garamond"/>
          <w:b/>
          <w:sz w:val="28"/>
          <w:szCs w:val="28"/>
        </w:rPr>
      </w:pPr>
    </w:p>
    <w:p w14:paraId="350C9C95" w14:textId="77777777" w:rsidR="00FC69A5" w:rsidRDefault="00FC69A5" w:rsidP="00FC7A3E">
      <w:pPr>
        <w:rPr>
          <w:rFonts w:ascii="Garamond" w:hAnsi="Garamond"/>
          <w:b/>
          <w:sz w:val="28"/>
          <w:szCs w:val="28"/>
        </w:rPr>
      </w:pPr>
    </w:p>
    <w:p w14:paraId="775FD2F5" w14:textId="448048C4" w:rsidR="00FC7A3E" w:rsidRPr="00FC69A5" w:rsidRDefault="00FC7A3E" w:rsidP="00FC7A3E">
      <w:pPr>
        <w:rPr>
          <w:rFonts w:ascii="Garamond" w:hAnsi="Garamond"/>
          <w:b/>
          <w:sz w:val="28"/>
          <w:szCs w:val="28"/>
        </w:rPr>
      </w:pPr>
      <w:r w:rsidRPr="00FC69A5">
        <w:rPr>
          <w:rFonts w:ascii="Garamond" w:hAnsi="Garamond"/>
          <w:b/>
          <w:sz w:val="28"/>
          <w:szCs w:val="28"/>
        </w:rPr>
        <w:t>Roots of the Problem:</w:t>
      </w:r>
    </w:p>
    <w:p w14:paraId="322CEE40" w14:textId="77777777" w:rsidR="00FC7A3E" w:rsidRDefault="00FC7A3E" w:rsidP="00D02B39">
      <w:pPr>
        <w:ind w:left="810" w:hanging="450"/>
        <w:rPr>
          <w:rFonts w:ascii="Garamond" w:hAnsi="Garamond"/>
          <w:b/>
        </w:rPr>
      </w:pPr>
    </w:p>
    <w:p w14:paraId="3D0B3A5D" w14:textId="77777777" w:rsidR="00FC69A5" w:rsidRDefault="00FC69A5" w:rsidP="00FC69A5">
      <w:pPr>
        <w:rPr>
          <w:rFonts w:ascii="Garamond" w:hAnsi="Garamond"/>
          <w:b/>
        </w:rPr>
      </w:pP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p>
    <w:p w14:paraId="70FBBA67" w14:textId="1B3C7DA6" w:rsidR="00FC69A5" w:rsidRDefault="00FC69A5" w:rsidP="00FC69A5">
      <w:pPr>
        <w:rPr>
          <w:rFonts w:ascii="Garamond" w:hAnsi="Garamond"/>
          <w:b/>
        </w:rPr>
      </w:pPr>
      <w:r>
        <w:rPr>
          <w:rFonts w:ascii="Garamond" w:hAnsi="Garamond"/>
          <w:b/>
        </w:rPr>
        <w:tab/>
      </w:r>
    </w:p>
    <w:p w14:paraId="3604CB65" w14:textId="77777777" w:rsidR="00FC69A5" w:rsidRDefault="00FC69A5" w:rsidP="00D02B39">
      <w:pPr>
        <w:ind w:left="810" w:hanging="450"/>
        <w:rPr>
          <w:rFonts w:ascii="Garamond" w:hAnsi="Garamond"/>
          <w:b/>
        </w:rPr>
      </w:pPr>
    </w:p>
    <w:sectPr w:rsidR="00FC69A5" w:rsidSect="00FC69A5">
      <w:type w:val="continuous"/>
      <w:pgSz w:w="12240" w:h="15840"/>
      <w:pgMar w:top="1008" w:right="1152" w:bottom="1152" w:left="1152"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75375" w14:textId="77777777" w:rsidR="00532927" w:rsidRDefault="00532927" w:rsidP="00394F47">
      <w:r>
        <w:separator/>
      </w:r>
    </w:p>
  </w:endnote>
  <w:endnote w:type="continuationSeparator" w:id="0">
    <w:p w14:paraId="3A4A6F82" w14:textId="77777777" w:rsidR="00532927" w:rsidRDefault="00532927" w:rsidP="003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ciscan">
    <w:altName w:val="Cambria"/>
    <w:panose1 w:val="020B0604020202020204"/>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dy CS)">
    <w:panose1 w:val="020B0604020202020204"/>
    <w:charset w:val="00"/>
    <w:family w:val="roman"/>
    <w:notTrueType/>
    <w:pitch w:val="variable"/>
    <w:sig w:usb0="0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uckoo">
    <w:altName w:val="Cambria"/>
    <w:panose1 w:val="020B0604020202020204"/>
    <w:charset w:val="00"/>
    <w:family w:val="auto"/>
    <w:pitch w:val="variable"/>
    <w:sig w:usb0="00000083" w:usb1="00000000" w:usb2="00000000" w:usb3="00000000" w:csb0="00000009" w:csb1="00000000"/>
  </w:font>
  <w:font w:name="JOAN">
    <w:altName w:val="MT Extra"/>
    <w:panose1 w:val="020B0604020202020204"/>
    <w:charset w:val="02"/>
    <w:family w:val="auto"/>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2376374"/>
      <w:docPartObj>
        <w:docPartGallery w:val="Page Numbers (Bottom of Page)"/>
        <w:docPartUnique/>
      </w:docPartObj>
    </w:sdtPr>
    <w:sdtContent>
      <w:p w14:paraId="06500BB4" w14:textId="77777777" w:rsidR="006B100D" w:rsidRDefault="006B100D" w:rsidP="009354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DD9CBB" w14:textId="77777777" w:rsidR="006B100D" w:rsidRDefault="006B100D">
    <w:pPr>
      <w:pStyle w:val="Footer"/>
    </w:pPr>
  </w:p>
  <w:p w14:paraId="3A34BE86" w14:textId="77777777" w:rsidR="006B100D" w:rsidRDefault="006B10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5D643" w14:textId="77777777" w:rsidR="006B100D" w:rsidRDefault="006B100D">
    <w:pPr>
      <w:pStyle w:val="Footer"/>
    </w:pPr>
    <w:r w:rsidRPr="006F6512">
      <w:rPr>
        <w:rFonts w:ascii="Garamond" w:hAnsi="Garamond"/>
        <w:smallCaps/>
        <w:sz w:val="16"/>
      </w:rPr>
      <w:t xml:space="preserve">Classroom Law Project                                        </w:t>
    </w:r>
    <w:r>
      <w:rPr>
        <w:rFonts w:ascii="Garamond" w:hAnsi="Garamond"/>
        <w:smallCaps/>
        <w:sz w:val="16"/>
      </w:rPr>
      <w:t xml:space="preserve">       </w:t>
    </w:r>
    <w:r w:rsidRPr="006F6512">
      <w:rPr>
        <w:rFonts w:ascii="Garamond" w:hAnsi="Garamond"/>
        <w:sz w:val="16"/>
      </w:rPr>
      <w:t xml:space="preserve">620 SW Main, Ste. 102, Portland, OR 97205          </w:t>
    </w:r>
    <w:r>
      <w:rPr>
        <w:rFonts w:ascii="Garamond" w:hAnsi="Garamond"/>
        <w:sz w:val="16"/>
      </w:rPr>
      <w:tab/>
    </w:r>
    <w:r w:rsidRPr="006F6512">
      <w:rPr>
        <w:rFonts w:ascii="Garamond" w:hAnsi="Garamond"/>
        <w:sz w:val="16"/>
      </w:rPr>
      <w:t>www.classroomlaw.org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D0381" w14:textId="64AEB314" w:rsidR="006B100D" w:rsidRDefault="006B100D">
    <w:pPr>
      <w:pStyle w:val="Footer"/>
    </w:pPr>
    <w:r w:rsidRPr="006F6512">
      <w:rPr>
        <w:rFonts w:ascii="Garamond" w:hAnsi="Garamond"/>
        <w:smallCaps/>
        <w:sz w:val="16"/>
      </w:rPr>
      <w:t xml:space="preserve">Classroom Law Project                                        </w:t>
    </w:r>
    <w:r>
      <w:rPr>
        <w:rFonts w:ascii="Garamond" w:hAnsi="Garamond"/>
        <w:smallCaps/>
        <w:sz w:val="16"/>
      </w:rPr>
      <w:t xml:space="preserve">       </w:t>
    </w:r>
    <w:r w:rsidRPr="006F6512">
      <w:rPr>
        <w:rFonts w:ascii="Garamond" w:hAnsi="Garamond"/>
        <w:sz w:val="16"/>
      </w:rPr>
      <w:t xml:space="preserve">620 SW Main, Ste. 102, Portland, OR 97205          </w:t>
    </w:r>
    <w:r>
      <w:rPr>
        <w:rFonts w:ascii="Garamond" w:hAnsi="Garamond"/>
        <w:sz w:val="16"/>
      </w:rPr>
      <w:tab/>
    </w:r>
    <w:r w:rsidRPr="006F6512">
      <w:rPr>
        <w:rFonts w:ascii="Garamond" w:hAnsi="Garamond"/>
        <w:sz w:val="16"/>
      </w:rPr>
      <w:t>www.classroomlaw.org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8F1DB" w14:textId="77777777" w:rsidR="00532927" w:rsidRDefault="00532927" w:rsidP="00394F47">
      <w:r>
        <w:separator/>
      </w:r>
    </w:p>
  </w:footnote>
  <w:footnote w:type="continuationSeparator" w:id="0">
    <w:p w14:paraId="09B74112" w14:textId="77777777" w:rsidR="00532927" w:rsidRDefault="00532927" w:rsidP="00394F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4862"/>
    <w:multiLevelType w:val="multilevel"/>
    <w:tmpl w:val="A490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B5E2A"/>
    <w:multiLevelType w:val="hybridMultilevel"/>
    <w:tmpl w:val="8CCA830E"/>
    <w:lvl w:ilvl="0" w:tplc="0409000F">
      <w:start w:val="1"/>
      <w:numFmt w:val="decimal"/>
      <w:lvlText w:val="%1."/>
      <w:lvlJc w:val="left"/>
      <w:pPr>
        <w:ind w:left="108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07096A"/>
    <w:multiLevelType w:val="hybridMultilevel"/>
    <w:tmpl w:val="BB482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884ECF"/>
    <w:multiLevelType w:val="multilevel"/>
    <w:tmpl w:val="A490D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E076F9"/>
    <w:multiLevelType w:val="multilevel"/>
    <w:tmpl w:val="A490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DB7B93"/>
    <w:multiLevelType w:val="multilevel"/>
    <w:tmpl w:val="A490D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6A3294"/>
    <w:multiLevelType w:val="hybridMultilevel"/>
    <w:tmpl w:val="3E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87F9B"/>
    <w:multiLevelType w:val="hybridMultilevel"/>
    <w:tmpl w:val="5BD433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2F279E"/>
    <w:multiLevelType w:val="multilevel"/>
    <w:tmpl w:val="3648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39434A"/>
    <w:multiLevelType w:val="multilevel"/>
    <w:tmpl w:val="66A41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D214D1"/>
    <w:multiLevelType w:val="hybridMultilevel"/>
    <w:tmpl w:val="B6F0B4A0"/>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51D652A6"/>
    <w:multiLevelType w:val="hybridMultilevel"/>
    <w:tmpl w:val="CD70BA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95320FC"/>
    <w:multiLevelType w:val="multilevel"/>
    <w:tmpl w:val="20C0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B248C6"/>
    <w:multiLevelType w:val="multilevel"/>
    <w:tmpl w:val="A490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6D12F3"/>
    <w:multiLevelType w:val="multilevel"/>
    <w:tmpl w:val="72D86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1A4ECA"/>
    <w:multiLevelType w:val="hybridMultilevel"/>
    <w:tmpl w:val="B66E2C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EA20034"/>
    <w:multiLevelType w:val="multilevel"/>
    <w:tmpl w:val="FB46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883CEB"/>
    <w:multiLevelType w:val="hybridMultilevel"/>
    <w:tmpl w:val="A70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7268A1"/>
    <w:multiLevelType w:val="multilevel"/>
    <w:tmpl w:val="A490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B669CD"/>
    <w:multiLevelType w:val="multilevel"/>
    <w:tmpl w:val="5ACA6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547E6F"/>
    <w:multiLevelType w:val="multilevel"/>
    <w:tmpl w:val="A490D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7"/>
  </w:num>
  <w:num w:numId="3">
    <w:abstractNumId w:val="6"/>
  </w:num>
  <w:num w:numId="4">
    <w:abstractNumId w:val="18"/>
  </w:num>
  <w:num w:numId="5">
    <w:abstractNumId w:val="3"/>
  </w:num>
  <w:num w:numId="6">
    <w:abstractNumId w:val="5"/>
  </w:num>
  <w:num w:numId="7">
    <w:abstractNumId w:val="20"/>
  </w:num>
  <w:num w:numId="8">
    <w:abstractNumId w:val="13"/>
  </w:num>
  <w:num w:numId="9">
    <w:abstractNumId w:val="4"/>
  </w:num>
  <w:num w:numId="10">
    <w:abstractNumId w:val="0"/>
  </w:num>
  <w:num w:numId="11">
    <w:abstractNumId w:val="10"/>
  </w:num>
  <w:num w:numId="12">
    <w:abstractNumId w:val="7"/>
  </w:num>
  <w:num w:numId="13">
    <w:abstractNumId w:val="15"/>
  </w:num>
  <w:num w:numId="14">
    <w:abstractNumId w:val="11"/>
  </w:num>
  <w:num w:numId="15">
    <w:abstractNumId w:val="1"/>
  </w:num>
  <w:num w:numId="16">
    <w:abstractNumId w:val="14"/>
  </w:num>
  <w:num w:numId="17">
    <w:abstractNumId w:val="9"/>
  </w:num>
  <w:num w:numId="18">
    <w:abstractNumId w:val="8"/>
  </w:num>
  <w:num w:numId="19">
    <w:abstractNumId w:val="19"/>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695"/>
    <w:rsid w:val="0007619B"/>
    <w:rsid w:val="00085E96"/>
    <w:rsid w:val="000A499A"/>
    <w:rsid w:val="00173DC4"/>
    <w:rsid w:val="0019265F"/>
    <w:rsid w:val="00205B4C"/>
    <w:rsid w:val="00264DCE"/>
    <w:rsid w:val="0027533D"/>
    <w:rsid w:val="00290D70"/>
    <w:rsid w:val="002943BB"/>
    <w:rsid w:val="00343AFB"/>
    <w:rsid w:val="00394F47"/>
    <w:rsid w:val="004215DE"/>
    <w:rsid w:val="0044493B"/>
    <w:rsid w:val="00532927"/>
    <w:rsid w:val="00591444"/>
    <w:rsid w:val="005C25C9"/>
    <w:rsid w:val="00626E0D"/>
    <w:rsid w:val="006B100D"/>
    <w:rsid w:val="006D49C0"/>
    <w:rsid w:val="006F3A5F"/>
    <w:rsid w:val="007944B4"/>
    <w:rsid w:val="007A4EE9"/>
    <w:rsid w:val="007A56A9"/>
    <w:rsid w:val="008D6DE4"/>
    <w:rsid w:val="0090370B"/>
    <w:rsid w:val="009354D8"/>
    <w:rsid w:val="009606D7"/>
    <w:rsid w:val="009E3DD4"/>
    <w:rsid w:val="00A36C5A"/>
    <w:rsid w:val="00A72695"/>
    <w:rsid w:val="00AF3645"/>
    <w:rsid w:val="00B10F69"/>
    <w:rsid w:val="00C43AF1"/>
    <w:rsid w:val="00C628B7"/>
    <w:rsid w:val="00C830AB"/>
    <w:rsid w:val="00CA4480"/>
    <w:rsid w:val="00CC0401"/>
    <w:rsid w:val="00CD4AE4"/>
    <w:rsid w:val="00D02B39"/>
    <w:rsid w:val="00D308D3"/>
    <w:rsid w:val="00D555E3"/>
    <w:rsid w:val="00D56D93"/>
    <w:rsid w:val="00E12FA9"/>
    <w:rsid w:val="00E45E1D"/>
    <w:rsid w:val="00EC6232"/>
    <w:rsid w:val="00F2443C"/>
    <w:rsid w:val="00FA650D"/>
    <w:rsid w:val="00FB3C75"/>
    <w:rsid w:val="00FC69A5"/>
    <w:rsid w:val="00FC7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CC12B"/>
  <w14:defaultImageDpi w14:val="32767"/>
  <w15:chartTrackingRefBased/>
  <w15:docId w15:val="{FC799BD7-DA89-8B4E-9ECE-288847672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C7A3E"/>
    <w:rPr>
      <w:rFonts w:ascii="Times New Roman" w:eastAsia="Times New Roman" w:hAnsi="Times New Roman" w:cs="Times New Roman"/>
    </w:rPr>
  </w:style>
  <w:style w:type="paragraph" w:styleId="Heading1">
    <w:name w:val="heading 1"/>
    <w:basedOn w:val="Normal"/>
    <w:next w:val="Normal"/>
    <w:link w:val="Heading1Char"/>
    <w:qFormat/>
    <w:rsid w:val="005C25C9"/>
    <w:pPr>
      <w:keepNext/>
      <w:jc w:val="center"/>
      <w:outlineLvl w:val="0"/>
    </w:pPr>
    <w:rPr>
      <w:rFonts w:ascii="Franciscan" w:hAnsi="Franciscan"/>
      <w:b/>
      <w:bCs/>
      <w:sz w:val="36"/>
    </w:rPr>
  </w:style>
  <w:style w:type="paragraph" w:styleId="Heading2">
    <w:name w:val="heading 2"/>
    <w:basedOn w:val="Normal"/>
    <w:next w:val="Normal"/>
    <w:link w:val="Heading2Char"/>
    <w:uiPriority w:val="9"/>
    <w:semiHidden/>
    <w:unhideWhenUsed/>
    <w:qFormat/>
    <w:rsid w:val="005C25C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72695"/>
    <w:pPr>
      <w:tabs>
        <w:tab w:val="center" w:pos="4680"/>
        <w:tab w:val="right" w:pos="9360"/>
      </w:tabs>
    </w:pPr>
  </w:style>
  <w:style w:type="character" w:customStyle="1" w:styleId="FooterChar">
    <w:name w:val="Footer Char"/>
    <w:basedOn w:val="DefaultParagraphFont"/>
    <w:link w:val="Footer"/>
    <w:uiPriority w:val="99"/>
    <w:rsid w:val="00A72695"/>
    <w:rPr>
      <w:rFonts w:ascii="Times New Roman" w:eastAsia="Times New Roman" w:hAnsi="Times New Roman" w:cs="Times New Roman"/>
    </w:rPr>
  </w:style>
  <w:style w:type="character" w:styleId="PageNumber">
    <w:name w:val="page number"/>
    <w:basedOn w:val="DefaultParagraphFont"/>
    <w:uiPriority w:val="99"/>
    <w:semiHidden/>
    <w:unhideWhenUsed/>
    <w:rsid w:val="00A72695"/>
  </w:style>
  <w:style w:type="paragraph" w:styleId="ListParagraph">
    <w:name w:val="List Paragraph"/>
    <w:basedOn w:val="Normal"/>
    <w:uiPriority w:val="34"/>
    <w:qFormat/>
    <w:rsid w:val="00A72695"/>
    <w:pPr>
      <w:ind w:left="720"/>
      <w:contextualSpacing/>
    </w:pPr>
  </w:style>
  <w:style w:type="paragraph" w:styleId="Header">
    <w:name w:val="header"/>
    <w:basedOn w:val="Normal"/>
    <w:link w:val="HeaderChar"/>
    <w:uiPriority w:val="99"/>
    <w:unhideWhenUsed/>
    <w:rsid w:val="00394F47"/>
    <w:pPr>
      <w:tabs>
        <w:tab w:val="center" w:pos="4680"/>
        <w:tab w:val="right" w:pos="9360"/>
      </w:tabs>
    </w:pPr>
  </w:style>
  <w:style w:type="character" w:customStyle="1" w:styleId="HeaderChar">
    <w:name w:val="Header Char"/>
    <w:basedOn w:val="DefaultParagraphFont"/>
    <w:link w:val="Header"/>
    <w:uiPriority w:val="99"/>
    <w:rsid w:val="00394F47"/>
    <w:rPr>
      <w:rFonts w:ascii="Times New Roman" w:eastAsia="Times New Roman" w:hAnsi="Times New Roman" w:cs="Times New Roman"/>
    </w:rPr>
  </w:style>
  <w:style w:type="character" w:customStyle="1" w:styleId="Heading1Char">
    <w:name w:val="Heading 1 Char"/>
    <w:basedOn w:val="DefaultParagraphFont"/>
    <w:link w:val="Heading1"/>
    <w:rsid w:val="005C25C9"/>
    <w:rPr>
      <w:rFonts w:ascii="Franciscan" w:eastAsia="Times New Roman" w:hAnsi="Franciscan" w:cs="Times New Roman"/>
      <w:b/>
      <w:bCs/>
      <w:sz w:val="36"/>
    </w:rPr>
  </w:style>
  <w:style w:type="character" w:customStyle="1" w:styleId="Heading2Char">
    <w:name w:val="Heading 2 Char"/>
    <w:basedOn w:val="DefaultParagraphFont"/>
    <w:link w:val="Heading2"/>
    <w:uiPriority w:val="9"/>
    <w:semiHidden/>
    <w:rsid w:val="005C25C9"/>
    <w:rPr>
      <w:rFonts w:asciiTheme="majorHAnsi" w:eastAsiaTheme="majorEastAsia" w:hAnsiTheme="majorHAnsi" w:cstheme="majorBidi"/>
      <w:color w:val="2F5496" w:themeColor="accent1" w:themeShade="BF"/>
      <w:sz w:val="26"/>
      <w:szCs w:val="26"/>
    </w:rPr>
  </w:style>
  <w:style w:type="paragraph" w:customStyle="1" w:styleId="sociallisttext1zcg1">
    <w:name w:val="sociallisttext___1zcg1"/>
    <w:basedOn w:val="Normal"/>
    <w:rsid w:val="005C25C9"/>
    <w:pPr>
      <w:spacing w:before="100" w:beforeAutospacing="1" w:after="100" w:afterAutospacing="1"/>
    </w:pPr>
  </w:style>
  <w:style w:type="paragraph" w:customStyle="1" w:styleId="sociallisticonqe6ce">
    <w:name w:val="sociallisticon___qe6ce"/>
    <w:basedOn w:val="Normal"/>
    <w:rsid w:val="005C25C9"/>
    <w:pPr>
      <w:spacing w:before="100" w:beforeAutospacing="1" w:after="100" w:afterAutospacing="1"/>
    </w:pPr>
  </w:style>
  <w:style w:type="character" w:styleId="Hyperlink">
    <w:name w:val="Hyperlink"/>
    <w:basedOn w:val="DefaultParagraphFont"/>
    <w:uiPriority w:val="99"/>
    <w:semiHidden/>
    <w:unhideWhenUsed/>
    <w:rsid w:val="005C25C9"/>
    <w:rPr>
      <w:color w:val="0000FF"/>
      <w:u w:val="single"/>
    </w:rPr>
  </w:style>
  <w:style w:type="character" w:customStyle="1" w:styleId="inlineauthorsgwqx">
    <w:name w:val="inlineauthor___sgwqx"/>
    <w:basedOn w:val="DefaultParagraphFont"/>
    <w:rsid w:val="005C25C9"/>
  </w:style>
  <w:style w:type="character" w:customStyle="1" w:styleId="pubdate21qbx">
    <w:name w:val="pubdate___21qbx"/>
    <w:basedOn w:val="DefaultParagraphFont"/>
    <w:rsid w:val="005C25C9"/>
  </w:style>
  <w:style w:type="character" w:customStyle="1" w:styleId="infotext2xq7t">
    <w:name w:val="infotext___2xq7t"/>
    <w:basedOn w:val="DefaultParagraphFont"/>
    <w:rsid w:val="005C25C9"/>
  </w:style>
  <w:style w:type="character" w:customStyle="1" w:styleId="date2i7u0">
    <w:name w:val="date___2i7u0"/>
    <w:basedOn w:val="DefaultParagraphFont"/>
    <w:rsid w:val="005C25C9"/>
  </w:style>
  <w:style w:type="paragraph" w:styleId="NormalWeb">
    <w:name w:val="Normal (Web)"/>
    <w:basedOn w:val="Normal"/>
    <w:uiPriority w:val="99"/>
    <w:unhideWhenUsed/>
    <w:rsid w:val="005C25C9"/>
    <w:pPr>
      <w:spacing w:before="100" w:beforeAutospacing="1" w:after="100" w:afterAutospacing="1"/>
    </w:pPr>
  </w:style>
  <w:style w:type="character" w:customStyle="1" w:styleId="mr3">
    <w:name w:val="mr3"/>
    <w:basedOn w:val="DefaultParagraphFont"/>
    <w:rsid w:val="005C25C9"/>
  </w:style>
  <w:style w:type="character" w:customStyle="1" w:styleId="f2">
    <w:name w:val="f2"/>
    <w:basedOn w:val="DefaultParagraphFont"/>
    <w:rsid w:val="005C25C9"/>
  </w:style>
  <w:style w:type="character" w:customStyle="1" w:styleId="trcadcwrapper">
    <w:name w:val="trc_adc_wrapper"/>
    <w:basedOn w:val="DefaultParagraphFont"/>
    <w:rsid w:val="005C25C9"/>
  </w:style>
  <w:style w:type="character" w:customStyle="1" w:styleId="trclogosvalign">
    <w:name w:val="trc_logos_v_align"/>
    <w:basedOn w:val="DefaultParagraphFont"/>
    <w:rsid w:val="005C25C9"/>
  </w:style>
  <w:style w:type="character" w:customStyle="1" w:styleId="trcrboxheaderspan">
    <w:name w:val="trc_rbox_header_span"/>
    <w:basedOn w:val="DefaultParagraphFont"/>
    <w:rsid w:val="005C25C9"/>
  </w:style>
  <w:style w:type="character" w:customStyle="1" w:styleId="video-label">
    <w:name w:val="video-label"/>
    <w:basedOn w:val="DefaultParagraphFont"/>
    <w:rsid w:val="005C25C9"/>
  </w:style>
  <w:style w:type="character" w:customStyle="1" w:styleId="branding">
    <w:name w:val="branding"/>
    <w:basedOn w:val="DefaultParagraphFont"/>
    <w:rsid w:val="005C25C9"/>
  </w:style>
  <w:style w:type="character" w:styleId="FollowedHyperlink">
    <w:name w:val="FollowedHyperlink"/>
    <w:basedOn w:val="DefaultParagraphFont"/>
    <w:uiPriority w:val="99"/>
    <w:semiHidden/>
    <w:unhideWhenUsed/>
    <w:rsid w:val="005C25C9"/>
    <w:rPr>
      <w:color w:val="954F72" w:themeColor="followedHyperlink"/>
      <w:u w:val="single"/>
    </w:rPr>
  </w:style>
  <w:style w:type="character" w:customStyle="1" w:styleId="date-display-single">
    <w:name w:val="date-display-single"/>
    <w:basedOn w:val="DefaultParagraphFont"/>
    <w:rsid w:val="009354D8"/>
  </w:style>
  <w:style w:type="character" w:styleId="Emphasis">
    <w:name w:val="Emphasis"/>
    <w:basedOn w:val="DefaultParagraphFont"/>
    <w:uiPriority w:val="20"/>
    <w:qFormat/>
    <w:rsid w:val="009354D8"/>
    <w:rPr>
      <w:i/>
      <w:iCs/>
    </w:rPr>
  </w:style>
  <w:style w:type="character" w:styleId="Strong">
    <w:name w:val="Strong"/>
    <w:basedOn w:val="DefaultParagraphFont"/>
    <w:uiPriority w:val="22"/>
    <w:qFormat/>
    <w:rsid w:val="009354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8419">
      <w:bodyDiv w:val="1"/>
      <w:marLeft w:val="0"/>
      <w:marRight w:val="0"/>
      <w:marTop w:val="0"/>
      <w:marBottom w:val="0"/>
      <w:divBdr>
        <w:top w:val="none" w:sz="0" w:space="0" w:color="auto"/>
        <w:left w:val="none" w:sz="0" w:space="0" w:color="auto"/>
        <w:bottom w:val="none" w:sz="0" w:space="0" w:color="auto"/>
        <w:right w:val="none" w:sz="0" w:space="0" w:color="auto"/>
      </w:divBdr>
    </w:div>
    <w:div w:id="37708554">
      <w:bodyDiv w:val="1"/>
      <w:marLeft w:val="0"/>
      <w:marRight w:val="0"/>
      <w:marTop w:val="0"/>
      <w:marBottom w:val="0"/>
      <w:divBdr>
        <w:top w:val="none" w:sz="0" w:space="0" w:color="auto"/>
        <w:left w:val="none" w:sz="0" w:space="0" w:color="auto"/>
        <w:bottom w:val="none" w:sz="0" w:space="0" w:color="auto"/>
        <w:right w:val="none" w:sz="0" w:space="0" w:color="auto"/>
      </w:divBdr>
    </w:div>
    <w:div w:id="58601456">
      <w:bodyDiv w:val="1"/>
      <w:marLeft w:val="0"/>
      <w:marRight w:val="0"/>
      <w:marTop w:val="0"/>
      <w:marBottom w:val="0"/>
      <w:divBdr>
        <w:top w:val="none" w:sz="0" w:space="0" w:color="auto"/>
        <w:left w:val="none" w:sz="0" w:space="0" w:color="auto"/>
        <w:bottom w:val="none" w:sz="0" w:space="0" w:color="auto"/>
        <w:right w:val="none" w:sz="0" w:space="0" w:color="auto"/>
      </w:divBdr>
    </w:div>
    <w:div w:id="62073713">
      <w:bodyDiv w:val="1"/>
      <w:marLeft w:val="0"/>
      <w:marRight w:val="0"/>
      <w:marTop w:val="0"/>
      <w:marBottom w:val="0"/>
      <w:divBdr>
        <w:top w:val="none" w:sz="0" w:space="0" w:color="auto"/>
        <w:left w:val="none" w:sz="0" w:space="0" w:color="auto"/>
        <w:bottom w:val="none" w:sz="0" w:space="0" w:color="auto"/>
        <w:right w:val="none" w:sz="0" w:space="0" w:color="auto"/>
      </w:divBdr>
      <w:divsChild>
        <w:div w:id="1540774224">
          <w:marLeft w:val="0"/>
          <w:marRight w:val="0"/>
          <w:marTop w:val="0"/>
          <w:marBottom w:val="0"/>
          <w:divBdr>
            <w:top w:val="none" w:sz="0" w:space="0" w:color="auto"/>
            <w:left w:val="none" w:sz="0" w:space="0" w:color="auto"/>
            <w:bottom w:val="none" w:sz="0" w:space="0" w:color="auto"/>
            <w:right w:val="none" w:sz="0" w:space="0" w:color="auto"/>
          </w:divBdr>
          <w:divsChild>
            <w:div w:id="238174759">
              <w:marLeft w:val="0"/>
              <w:marRight w:val="0"/>
              <w:marTop w:val="0"/>
              <w:marBottom w:val="0"/>
              <w:divBdr>
                <w:top w:val="none" w:sz="0" w:space="0" w:color="auto"/>
                <w:left w:val="none" w:sz="0" w:space="0" w:color="auto"/>
                <w:bottom w:val="none" w:sz="0" w:space="0" w:color="auto"/>
                <w:right w:val="none" w:sz="0" w:space="0" w:color="auto"/>
              </w:divBdr>
              <w:divsChild>
                <w:div w:id="2141801710">
                  <w:marLeft w:val="0"/>
                  <w:marRight w:val="0"/>
                  <w:marTop w:val="0"/>
                  <w:marBottom w:val="0"/>
                  <w:divBdr>
                    <w:top w:val="none" w:sz="0" w:space="0" w:color="auto"/>
                    <w:left w:val="none" w:sz="0" w:space="0" w:color="auto"/>
                    <w:bottom w:val="none" w:sz="0" w:space="0" w:color="auto"/>
                    <w:right w:val="none" w:sz="0" w:space="0" w:color="auto"/>
                  </w:divBdr>
                  <w:divsChild>
                    <w:div w:id="456292273">
                      <w:marLeft w:val="0"/>
                      <w:marRight w:val="0"/>
                      <w:marTop w:val="0"/>
                      <w:marBottom w:val="0"/>
                      <w:divBdr>
                        <w:top w:val="none" w:sz="0" w:space="0" w:color="auto"/>
                        <w:left w:val="none" w:sz="0" w:space="0" w:color="auto"/>
                        <w:bottom w:val="none" w:sz="0" w:space="0" w:color="auto"/>
                        <w:right w:val="none" w:sz="0" w:space="0" w:color="auto"/>
                      </w:divBdr>
                      <w:divsChild>
                        <w:div w:id="71775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81557">
                  <w:marLeft w:val="0"/>
                  <w:marRight w:val="0"/>
                  <w:marTop w:val="0"/>
                  <w:marBottom w:val="0"/>
                  <w:divBdr>
                    <w:top w:val="none" w:sz="0" w:space="0" w:color="auto"/>
                    <w:left w:val="none" w:sz="0" w:space="0" w:color="auto"/>
                    <w:bottom w:val="none" w:sz="0" w:space="0" w:color="auto"/>
                    <w:right w:val="none" w:sz="0" w:space="0" w:color="auto"/>
                  </w:divBdr>
                  <w:divsChild>
                    <w:div w:id="816649997">
                      <w:marLeft w:val="0"/>
                      <w:marRight w:val="0"/>
                      <w:marTop w:val="0"/>
                      <w:marBottom w:val="0"/>
                      <w:divBdr>
                        <w:top w:val="none" w:sz="0" w:space="0" w:color="auto"/>
                        <w:left w:val="none" w:sz="0" w:space="0" w:color="auto"/>
                        <w:bottom w:val="none" w:sz="0" w:space="0" w:color="auto"/>
                        <w:right w:val="none" w:sz="0" w:space="0" w:color="auto"/>
                      </w:divBdr>
                      <w:divsChild>
                        <w:div w:id="16217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35069">
                  <w:marLeft w:val="0"/>
                  <w:marRight w:val="0"/>
                  <w:marTop w:val="0"/>
                  <w:marBottom w:val="0"/>
                  <w:divBdr>
                    <w:top w:val="none" w:sz="0" w:space="0" w:color="auto"/>
                    <w:left w:val="none" w:sz="0" w:space="0" w:color="auto"/>
                    <w:bottom w:val="none" w:sz="0" w:space="0" w:color="auto"/>
                    <w:right w:val="none" w:sz="0" w:space="0" w:color="auto"/>
                  </w:divBdr>
                  <w:divsChild>
                    <w:div w:id="256403572">
                      <w:marLeft w:val="0"/>
                      <w:marRight w:val="0"/>
                      <w:marTop w:val="0"/>
                      <w:marBottom w:val="0"/>
                      <w:divBdr>
                        <w:top w:val="none" w:sz="0" w:space="0" w:color="auto"/>
                        <w:left w:val="none" w:sz="0" w:space="0" w:color="auto"/>
                        <w:bottom w:val="none" w:sz="0" w:space="0" w:color="auto"/>
                        <w:right w:val="none" w:sz="0" w:space="0" w:color="auto"/>
                      </w:divBdr>
                      <w:divsChild>
                        <w:div w:id="9713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8259">
                  <w:marLeft w:val="0"/>
                  <w:marRight w:val="0"/>
                  <w:marTop w:val="0"/>
                  <w:marBottom w:val="0"/>
                  <w:divBdr>
                    <w:top w:val="none" w:sz="0" w:space="0" w:color="auto"/>
                    <w:left w:val="none" w:sz="0" w:space="0" w:color="auto"/>
                    <w:bottom w:val="none" w:sz="0" w:space="0" w:color="auto"/>
                    <w:right w:val="none" w:sz="0" w:space="0" w:color="auto"/>
                  </w:divBdr>
                  <w:divsChild>
                    <w:div w:id="509561105">
                      <w:marLeft w:val="0"/>
                      <w:marRight w:val="0"/>
                      <w:marTop w:val="0"/>
                      <w:marBottom w:val="0"/>
                      <w:divBdr>
                        <w:top w:val="none" w:sz="0" w:space="0" w:color="auto"/>
                        <w:left w:val="none" w:sz="0" w:space="0" w:color="auto"/>
                        <w:bottom w:val="none" w:sz="0" w:space="0" w:color="auto"/>
                        <w:right w:val="none" w:sz="0" w:space="0" w:color="auto"/>
                      </w:divBdr>
                      <w:divsChild>
                        <w:div w:id="1478647505">
                          <w:marLeft w:val="0"/>
                          <w:marRight w:val="0"/>
                          <w:marTop w:val="0"/>
                          <w:marBottom w:val="0"/>
                          <w:divBdr>
                            <w:top w:val="none" w:sz="0" w:space="0" w:color="auto"/>
                            <w:left w:val="none" w:sz="0" w:space="0" w:color="auto"/>
                            <w:bottom w:val="none" w:sz="0" w:space="0" w:color="auto"/>
                            <w:right w:val="none" w:sz="0" w:space="0" w:color="auto"/>
                          </w:divBdr>
                          <w:divsChild>
                            <w:div w:id="66195783">
                              <w:marLeft w:val="0"/>
                              <w:marRight w:val="0"/>
                              <w:marTop w:val="0"/>
                              <w:marBottom w:val="0"/>
                              <w:divBdr>
                                <w:top w:val="none" w:sz="0" w:space="0" w:color="auto"/>
                                <w:left w:val="none" w:sz="0" w:space="0" w:color="auto"/>
                                <w:bottom w:val="none" w:sz="0" w:space="0" w:color="auto"/>
                                <w:right w:val="none" w:sz="0" w:space="0" w:color="auto"/>
                              </w:divBdr>
                              <w:divsChild>
                                <w:div w:id="1031685060">
                                  <w:marLeft w:val="0"/>
                                  <w:marRight w:val="0"/>
                                  <w:marTop w:val="0"/>
                                  <w:marBottom w:val="0"/>
                                  <w:divBdr>
                                    <w:top w:val="none" w:sz="0" w:space="0" w:color="auto"/>
                                    <w:left w:val="none" w:sz="0" w:space="0" w:color="auto"/>
                                    <w:bottom w:val="none" w:sz="0" w:space="0" w:color="auto"/>
                                    <w:right w:val="none" w:sz="0" w:space="0" w:color="auto"/>
                                  </w:divBdr>
                                </w:div>
                                <w:div w:id="1625575985">
                                  <w:marLeft w:val="0"/>
                                  <w:marRight w:val="0"/>
                                  <w:marTop w:val="0"/>
                                  <w:marBottom w:val="0"/>
                                  <w:divBdr>
                                    <w:top w:val="none" w:sz="0" w:space="0" w:color="auto"/>
                                    <w:left w:val="none" w:sz="0" w:space="0" w:color="auto"/>
                                    <w:bottom w:val="none" w:sz="0" w:space="0" w:color="auto"/>
                                    <w:right w:val="none" w:sz="0" w:space="0" w:color="auto"/>
                                  </w:divBdr>
                                </w:div>
                                <w:div w:id="1075585377">
                                  <w:marLeft w:val="0"/>
                                  <w:marRight w:val="0"/>
                                  <w:marTop w:val="0"/>
                                  <w:marBottom w:val="0"/>
                                  <w:divBdr>
                                    <w:top w:val="none" w:sz="0" w:space="0" w:color="auto"/>
                                    <w:left w:val="none" w:sz="0" w:space="0" w:color="auto"/>
                                    <w:bottom w:val="none" w:sz="0" w:space="0" w:color="auto"/>
                                    <w:right w:val="none" w:sz="0" w:space="0" w:color="auto"/>
                                  </w:divBdr>
                                </w:div>
                                <w:div w:id="3016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354718">
      <w:bodyDiv w:val="1"/>
      <w:marLeft w:val="0"/>
      <w:marRight w:val="0"/>
      <w:marTop w:val="0"/>
      <w:marBottom w:val="0"/>
      <w:divBdr>
        <w:top w:val="none" w:sz="0" w:space="0" w:color="auto"/>
        <w:left w:val="none" w:sz="0" w:space="0" w:color="auto"/>
        <w:bottom w:val="none" w:sz="0" w:space="0" w:color="auto"/>
        <w:right w:val="none" w:sz="0" w:space="0" w:color="auto"/>
      </w:divBdr>
    </w:div>
    <w:div w:id="299387218">
      <w:bodyDiv w:val="1"/>
      <w:marLeft w:val="0"/>
      <w:marRight w:val="0"/>
      <w:marTop w:val="0"/>
      <w:marBottom w:val="0"/>
      <w:divBdr>
        <w:top w:val="none" w:sz="0" w:space="0" w:color="auto"/>
        <w:left w:val="none" w:sz="0" w:space="0" w:color="auto"/>
        <w:bottom w:val="none" w:sz="0" w:space="0" w:color="auto"/>
        <w:right w:val="none" w:sz="0" w:space="0" w:color="auto"/>
      </w:divBdr>
      <w:divsChild>
        <w:div w:id="251083191">
          <w:marLeft w:val="0"/>
          <w:marRight w:val="0"/>
          <w:marTop w:val="0"/>
          <w:marBottom w:val="0"/>
          <w:divBdr>
            <w:top w:val="none" w:sz="0" w:space="0" w:color="auto"/>
            <w:left w:val="none" w:sz="0" w:space="0" w:color="auto"/>
            <w:bottom w:val="none" w:sz="0" w:space="0" w:color="auto"/>
            <w:right w:val="none" w:sz="0" w:space="0" w:color="auto"/>
          </w:divBdr>
          <w:divsChild>
            <w:div w:id="1690176486">
              <w:marLeft w:val="0"/>
              <w:marRight w:val="0"/>
              <w:marTop w:val="0"/>
              <w:marBottom w:val="0"/>
              <w:divBdr>
                <w:top w:val="none" w:sz="0" w:space="0" w:color="auto"/>
                <w:left w:val="none" w:sz="0" w:space="0" w:color="auto"/>
                <w:bottom w:val="none" w:sz="0" w:space="0" w:color="auto"/>
                <w:right w:val="none" w:sz="0" w:space="0" w:color="auto"/>
              </w:divBdr>
              <w:divsChild>
                <w:div w:id="272327529">
                  <w:marLeft w:val="0"/>
                  <w:marRight w:val="0"/>
                  <w:marTop w:val="0"/>
                  <w:marBottom w:val="0"/>
                  <w:divBdr>
                    <w:top w:val="none" w:sz="0" w:space="0" w:color="auto"/>
                    <w:left w:val="none" w:sz="0" w:space="0" w:color="auto"/>
                    <w:bottom w:val="none" w:sz="0" w:space="0" w:color="auto"/>
                    <w:right w:val="none" w:sz="0" w:space="0" w:color="auto"/>
                  </w:divBdr>
                  <w:divsChild>
                    <w:div w:id="10864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76237">
          <w:marLeft w:val="0"/>
          <w:marRight w:val="0"/>
          <w:marTop w:val="0"/>
          <w:marBottom w:val="0"/>
          <w:divBdr>
            <w:top w:val="none" w:sz="0" w:space="0" w:color="auto"/>
            <w:left w:val="none" w:sz="0" w:space="0" w:color="auto"/>
            <w:bottom w:val="none" w:sz="0" w:space="0" w:color="auto"/>
            <w:right w:val="none" w:sz="0" w:space="0" w:color="auto"/>
          </w:divBdr>
          <w:divsChild>
            <w:div w:id="1305424704">
              <w:marLeft w:val="0"/>
              <w:marRight w:val="0"/>
              <w:marTop w:val="0"/>
              <w:marBottom w:val="0"/>
              <w:divBdr>
                <w:top w:val="none" w:sz="0" w:space="0" w:color="auto"/>
                <w:left w:val="none" w:sz="0" w:space="0" w:color="auto"/>
                <w:bottom w:val="none" w:sz="0" w:space="0" w:color="auto"/>
                <w:right w:val="none" w:sz="0" w:space="0" w:color="auto"/>
              </w:divBdr>
              <w:divsChild>
                <w:div w:id="733704429">
                  <w:marLeft w:val="0"/>
                  <w:marRight w:val="0"/>
                  <w:marTop w:val="0"/>
                  <w:marBottom w:val="0"/>
                  <w:divBdr>
                    <w:top w:val="none" w:sz="0" w:space="0" w:color="auto"/>
                    <w:left w:val="none" w:sz="0" w:space="0" w:color="auto"/>
                    <w:bottom w:val="none" w:sz="0" w:space="0" w:color="auto"/>
                    <w:right w:val="none" w:sz="0" w:space="0" w:color="auto"/>
                  </w:divBdr>
                  <w:divsChild>
                    <w:div w:id="129596592">
                      <w:marLeft w:val="0"/>
                      <w:marRight w:val="0"/>
                      <w:marTop w:val="0"/>
                      <w:marBottom w:val="0"/>
                      <w:divBdr>
                        <w:top w:val="none" w:sz="0" w:space="0" w:color="auto"/>
                        <w:left w:val="none" w:sz="0" w:space="0" w:color="auto"/>
                        <w:bottom w:val="none" w:sz="0" w:space="0" w:color="auto"/>
                        <w:right w:val="none" w:sz="0" w:space="0" w:color="auto"/>
                      </w:divBdr>
                      <w:divsChild>
                        <w:div w:id="2087530214">
                          <w:marLeft w:val="0"/>
                          <w:marRight w:val="0"/>
                          <w:marTop w:val="0"/>
                          <w:marBottom w:val="0"/>
                          <w:divBdr>
                            <w:top w:val="none" w:sz="0" w:space="0" w:color="auto"/>
                            <w:left w:val="none" w:sz="0" w:space="0" w:color="auto"/>
                            <w:bottom w:val="none" w:sz="0" w:space="0" w:color="auto"/>
                            <w:right w:val="none" w:sz="0" w:space="0" w:color="auto"/>
                          </w:divBdr>
                          <w:divsChild>
                            <w:div w:id="1201287412">
                              <w:marLeft w:val="0"/>
                              <w:marRight w:val="0"/>
                              <w:marTop w:val="0"/>
                              <w:marBottom w:val="0"/>
                              <w:divBdr>
                                <w:top w:val="none" w:sz="0" w:space="0" w:color="auto"/>
                                <w:left w:val="none" w:sz="0" w:space="0" w:color="auto"/>
                                <w:bottom w:val="none" w:sz="0" w:space="0" w:color="auto"/>
                                <w:right w:val="none" w:sz="0" w:space="0" w:color="auto"/>
                              </w:divBdr>
                            </w:div>
                            <w:div w:id="171529722">
                              <w:marLeft w:val="0"/>
                              <w:marRight w:val="0"/>
                              <w:marTop w:val="0"/>
                              <w:marBottom w:val="0"/>
                              <w:divBdr>
                                <w:top w:val="none" w:sz="0" w:space="0" w:color="auto"/>
                                <w:left w:val="none" w:sz="0" w:space="0" w:color="auto"/>
                                <w:bottom w:val="none" w:sz="0" w:space="0" w:color="auto"/>
                                <w:right w:val="none" w:sz="0" w:space="0" w:color="auto"/>
                              </w:divBdr>
                            </w:div>
                          </w:divsChild>
                        </w:div>
                        <w:div w:id="1677537313">
                          <w:marLeft w:val="0"/>
                          <w:marRight w:val="0"/>
                          <w:marTop w:val="0"/>
                          <w:marBottom w:val="0"/>
                          <w:divBdr>
                            <w:top w:val="none" w:sz="0" w:space="0" w:color="auto"/>
                            <w:left w:val="none" w:sz="0" w:space="0" w:color="auto"/>
                            <w:bottom w:val="none" w:sz="0" w:space="0" w:color="auto"/>
                            <w:right w:val="none" w:sz="0" w:space="0" w:color="auto"/>
                          </w:divBdr>
                          <w:divsChild>
                            <w:div w:id="121118932">
                              <w:marLeft w:val="0"/>
                              <w:marRight w:val="0"/>
                              <w:marTop w:val="0"/>
                              <w:marBottom w:val="0"/>
                              <w:divBdr>
                                <w:top w:val="none" w:sz="0" w:space="0" w:color="auto"/>
                                <w:left w:val="none" w:sz="0" w:space="0" w:color="auto"/>
                                <w:bottom w:val="none" w:sz="0" w:space="0" w:color="auto"/>
                                <w:right w:val="none" w:sz="0" w:space="0" w:color="auto"/>
                              </w:divBdr>
                              <w:divsChild>
                                <w:div w:id="1326788421">
                                  <w:marLeft w:val="0"/>
                                  <w:marRight w:val="0"/>
                                  <w:marTop w:val="0"/>
                                  <w:marBottom w:val="0"/>
                                  <w:divBdr>
                                    <w:top w:val="none" w:sz="0" w:space="0" w:color="auto"/>
                                    <w:left w:val="none" w:sz="0" w:space="0" w:color="auto"/>
                                    <w:bottom w:val="none" w:sz="0" w:space="0" w:color="auto"/>
                                    <w:right w:val="none" w:sz="0" w:space="0" w:color="auto"/>
                                  </w:divBdr>
                                  <w:divsChild>
                                    <w:div w:id="1887990518">
                                      <w:marLeft w:val="0"/>
                                      <w:marRight w:val="0"/>
                                      <w:marTop w:val="0"/>
                                      <w:marBottom w:val="0"/>
                                      <w:divBdr>
                                        <w:top w:val="none" w:sz="0" w:space="0" w:color="auto"/>
                                        <w:left w:val="none" w:sz="0" w:space="0" w:color="auto"/>
                                        <w:bottom w:val="none" w:sz="0" w:space="0" w:color="auto"/>
                                        <w:right w:val="none" w:sz="0" w:space="0" w:color="auto"/>
                                      </w:divBdr>
                                      <w:divsChild>
                                        <w:div w:id="1423797395">
                                          <w:marLeft w:val="0"/>
                                          <w:marRight w:val="0"/>
                                          <w:marTop w:val="0"/>
                                          <w:marBottom w:val="0"/>
                                          <w:divBdr>
                                            <w:top w:val="none" w:sz="0" w:space="0" w:color="auto"/>
                                            <w:left w:val="none" w:sz="0" w:space="0" w:color="auto"/>
                                            <w:bottom w:val="none" w:sz="0" w:space="0" w:color="auto"/>
                                            <w:right w:val="none" w:sz="0" w:space="0" w:color="auto"/>
                                          </w:divBdr>
                                          <w:divsChild>
                                            <w:div w:id="431171976">
                                              <w:marLeft w:val="0"/>
                                              <w:marRight w:val="0"/>
                                              <w:marTop w:val="0"/>
                                              <w:marBottom w:val="0"/>
                                              <w:divBdr>
                                                <w:top w:val="none" w:sz="0" w:space="0" w:color="auto"/>
                                                <w:left w:val="none" w:sz="0" w:space="0" w:color="auto"/>
                                                <w:bottom w:val="none" w:sz="0" w:space="0" w:color="auto"/>
                                                <w:right w:val="none" w:sz="0" w:space="0" w:color="auto"/>
                                              </w:divBdr>
                                              <w:divsChild>
                                                <w:div w:id="151530453">
                                                  <w:marLeft w:val="0"/>
                                                  <w:marRight w:val="0"/>
                                                  <w:marTop w:val="0"/>
                                                  <w:marBottom w:val="0"/>
                                                  <w:divBdr>
                                                    <w:top w:val="none" w:sz="0" w:space="0" w:color="auto"/>
                                                    <w:left w:val="none" w:sz="0" w:space="0" w:color="auto"/>
                                                    <w:bottom w:val="none" w:sz="0" w:space="0" w:color="auto"/>
                                                    <w:right w:val="none" w:sz="0" w:space="0" w:color="auto"/>
                                                  </w:divBdr>
                                                  <w:divsChild>
                                                    <w:div w:id="11985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92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20851">
                          <w:marLeft w:val="0"/>
                          <w:marRight w:val="0"/>
                          <w:marTop w:val="0"/>
                          <w:marBottom w:val="0"/>
                          <w:divBdr>
                            <w:top w:val="none" w:sz="0" w:space="0" w:color="auto"/>
                            <w:left w:val="none" w:sz="0" w:space="0" w:color="auto"/>
                            <w:bottom w:val="none" w:sz="0" w:space="0" w:color="auto"/>
                            <w:right w:val="none" w:sz="0" w:space="0" w:color="auto"/>
                          </w:divBdr>
                          <w:divsChild>
                            <w:div w:id="19176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213483">
      <w:bodyDiv w:val="1"/>
      <w:marLeft w:val="0"/>
      <w:marRight w:val="0"/>
      <w:marTop w:val="0"/>
      <w:marBottom w:val="0"/>
      <w:divBdr>
        <w:top w:val="none" w:sz="0" w:space="0" w:color="auto"/>
        <w:left w:val="none" w:sz="0" w:space="0" w:color="auto"/>
        <w:bottom w:val="none" w:sz="0" w:space="0" w:color="auto"/>
        <w:right w:val="none" w:sz="0" w:space="0" w:color="auto"/>
      </w:divBdr>
    </w:div>
    <w:div w:id="667366456">
      <w:bodyDiv w:val="1"/>
      <w:marLeft w:val="0"/>
      <w:marRight w:val="0"/>
      <w:marTop w:val="0"/>
      <w:marBottom w:val="0"/>
      <w:divBdr>
        <w:top w:val="none" w:sz="0" w:space="0" w:color="auto"/>
        <w:left w:val="none" w:sz="0" w:space="0" w:color="auto"/>
        <w:bottom w:val="none" w:sz="0" w:space="0" w:color="auto"/>
        <w:right w:val="none" w:sz="0" w:space="0" w:color="auto"/>
      </w:divBdr>
    </w:div>
    <w:div w:id="716126236">
      <w:bodyDiv w:val="1"/>
      <w:marLeft w:val="0"/>
      <w:marRight w:val="0"/>
      <w:marTop w:val="0"/>
      <w:marBottom w:val="0"/>
      <w:divBdr>
        <w:top w:val="none" w:sz="0" w:space="0" w:color="auto"/>
        <w:left w:val="none" w:sz="0" w:space="0" w:color="auto"/>
        <w:bottom w:val="none" w:sz="0" w:space="0" w:color="auto"/>
        <w:right w:val="none" w:sz="0" w:space="0" w:color="auto"/>
      </w:divBdr>
    </w:div>
    <w:div w:id="827553794">
      <w:bodyDiv w:val="1"/>
      <w:marLeft w:val="0"/>
      <w:marRight w:val="0"/>
      <w:marTop w:val="0"/>
      <w:marBottom w:val="0"/>
      <w:divBdr>
        <w:top w:val="none" w:sz="0" w:space="0" w:color="auto"/>
        <w:left w:val="none" w:sz="0" w:space="0" w:color="auto"/>
        <w:bottom w:val="none" w:sz="0" w:space="0" w:color="auto"/>
        <w:right w:val="none" w:sz="0" w:space="0" w:color="auto"/>
      </w:divBdr>
    </w:div>
    <w:div w:id="878587738">
      <w:bodyDiv w:val="1"/>
      <w:marLeft w:val="0"/>
      <w:marRight w:val="0"/>
      <w:marTop w:val="0"/>
      <w:marBottom w:val="0"/>
      <w:divBdr>
        <w:top w:val="none" w:sz="0" w:space="0" w:color="auto"/>
        <w:left w:val="none" w:sz="0" w:space="0" w:color="auto"/>
        <w:bottom w:val="none" w:sz="0" w:space="0" w:color="auto"/>
        <w:right w:val="none" w:sz="0" w:space="0" w:color="auto"/>
      </w:divBdr>
    </w:div>
    <w:div w:id="896891970">
      <w:bodyDiv w:val="1"/>
      <w:marLeft w:val="0"/>
      <w:marRight w:val="0"/>
      <w:marTop w:val="0"/>
      <w:marBottom w:val="0"/>
      <w:divBdr>
        <w:top w:val="none" w:sz="0" w:space="0" w:color="auto"/>
        <w:left w:val="none" w:sz="0" w:space="0" w:color="auto"/>
        <w:bottom w:val="none" w:sz="0" w:space="0" w:color="auto"/>
        <w:right w:val="none" w:sz="0" w:space="0" w:color="auto"/>
      </w:divBdr>
      <w:divsChild>
        <w:div w:id="1822188799">
          <w:marLeft w:val="0"/>
          <w:marRight w:val="0"/>
          <w:marTop w:val="0"/>
          <w:marBottom w:val="0"/>
          <w:divBdr>
            <w:top w:val="none" w:sz="0" w:space="0" w:color="auto"/>
            <w:left w:val="none" w:sz="0" w:space="0" w:color="auto"/>
            <w:bottom w:val="none" w:sz="0" w:space="0" w:color="auto"/>
            <w:right w:val="none" w:sz="0" w:space="0" w:color="auto"/>
          </w:divBdr>
          <w:divsChild>
            <w:div w:id="358043819">
              <w:marLeft w:val="0"/>
              <w:marRight w:val="0"/>
              <w:marTop w:val="0"/>
              <w:marBottom w:val="0"/>
              <w:divBdr>
                <w:top w:val="none" w:sz="0" w:space="0" w:color="auto"/>
                <w:left w:val="none" w:sz="0" w:space="0" w:color="auto"/>
                <w:bottom w:val="none" w:sz="0" w:space="0" w:color="auto"/>
                <w:right w:val="none" w:sz="0" w:space="0" w:color="auto"/>
              </w:divBdr>
              <w:divsChild>
                <w:div w:id="524052234">
                  <w:marLeft w:val="0"/>
                  <w:marRight w:val="0"/>
                  <w:marTop w:val="0"/>
                  <w:marBottom w:val="0"/>
                  <w:divBdr>
                    <w:top w:val="none" w:sz="0" w:space="0" w:color="auto"/>
                    <w:left w:val="none" w:sz="0" w:space="0" w:color="auto"/>
                    <w:bottom w:val="none" w:sz="0" w:space="0" w:color="auto"/>
                    <w:right w:val="none" w:sz="0" w:space="0" w:color="auto"/>
                  </w:divBdr>
                  <w:divsChild>
                    <w:div w:id="749430141">
                      <w:marLeft w:val="0"/>
                      <w:marRight w:val="0"/>
                      <w:marTop w:val="0"/>
                      <w:marBottom w:val="0"/>
                      <w:divBdr>
                        <w:top w:val="none" w:sz="0" w:space="0" w:color="auto"/>
                        <w:left w:val="none" w:sz="0" w:space="0" w:color="auto"/>
                        <w:bottom w:val="none" w:sz="0" w:space="0" w:color="auto"/>
                        <w:right w:val="none" w:sz="0" w:space="0" w:color="auto"/>
                      </w:divBdr>
                      <w:divsChild>
                        <w:div w:id="679042192">
                          <w:marLeft w:val="0"/>
                          <w:marRight w:val="0"/>
                          <w:marTop w:val="0"/>
                          <w:marBottom w:val="0"/>
                          <w:divBdr>
                            <w:top w:val="none" w:sz="0" w:space="0" w:color="auto"/>
                            <w:left w:val="none" w:sz="0" w:space="0" w:color="auto"/>
                            <w:bottom w:val="none" w:sz="0" w:space="0" w:color="auto"/>
                            <w:right w:val="none" w:sz="0" w:space="0" w:color="auto"/>
                          </w:divBdr>
                          <w:divsChild>
                            <w:div w:id="1840732170">
                              <w:marLeft w:val="0"/>
                              <w:marRight w:val="0"/>
                              <w:marTop w:val="0"/>
                              <w:marBottom w:val="0"/>
                              <w:divBdr>
                                <w:top w:val="none" w:sz="0" w:space="0" w:color="auto"/>
                                <w:left w:val="none" w:sz="0" w:space="0" w:color="auto"/>
                                <w:bottom w:val="none" w:sz="0" w:space="0" w:color="auto"/>
                                <w:right w:val="none" w:sz="0" w:space="0" w:color="auto"/>
                              </w:divBdr>
                              <w:divsChild>
                                <w:div w:id="16159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993991">
                  <w:marLeft w:val="0"/>
                  <w:marRight w:val="0"/>
                  <w:marTop w:val="0"/>
                  <w:marBottom w:val="0"/>
                  <w:divBdr>
                    <w:top w:val="none" w:sz="0" w:space="0" w:color="auto"/>
                    <w:left w:val="none" w:sz="0" w:space="0" w:color="auto"/>
                    <w:bottom w:val="none" w:sz="0" w:space="0" w:color="auto"/>
                    <w:right w:val="none" w:sz="0" w:space="0" w:color="auto"/>
                  </w:divBdr>
                </w:div>
              </w:divsChild>
            </w:div>
            <w:div w:id="634332686">
              <w:marLeft w:val="600"/>
              <w:marRight w:val="0"/>
              <w:marTop w:val="0"/>
              <w:marBottom w:val="0"/>
              <w:divBdr>
                <w:top w:val="none" w:sz="0" w:space="0" w:color="auto"/>
                <w:left w:val="none" w:sz="0" w:space="0" w:color="auto"/>
                <w:bottom w:val="none" w:sz="0" w:space="0" w:color="auto"/>
                <w:right w:val="none" w:sz="0" w:space="0" w:color="auto"/>
              </w:divBdr>
              <w:divsChild>
                <w:div w:id="421881697">
                  <w:marLeft w:val="0"/>
                  <w:marRight w:val="0"/>
                  <w:marTop w:val="100"/>
                  <w:marBottom w:val="100"/>
                  <w:divBdr>
                    <w:top w:val="none" w:sz="0" w:space="0" w:color="auto"/>
                    <w:left w:val="none" w:sz="0" w:space="0" w:color="auto"/>
                    <w:bottom w:val="none" w:sz="0" w:space="0" w:color="auto"/>
                    <w:right w:val="none" w:sz="0" w:space="0" w:color="auto"/>
                  </w:divBdr>
                  <w:divsChild>
                    <w:div w:id="364718390">
                      <w:marLeft w:val="0"/>
                      <w:marRight w:val="0"/>
                      <w:marTop w:val="0"/>
                      <w:marBottom w:val="0"/>
                      <w:divBdr>
                        <w:top w:val="none" w:sz="0" w:space="0" w:color="auto"/>
                        <w:left w:val="none" w:sz="0" w:space="0" w:color="auto"/>
                        <w:bottom w:val="none" w:sz="0" w:space="0" w:color="auto"/>
                        <w:right w:val="none" w:sz="0" w:space="0" w:color="auto"/>
                      </w:divBdr>
                      <w:divsChild>
                        <w:div w:id="260796648">
                          <w:marLeft w:val="0"/>
                          <w:marRight w:val="0"/>
                          <w:marTop w:val="0"/>
                          <w:marBottom w:val="0"/>
                          <w:divBdr>
                            <w:top w:val="none" w:sz="0" w:space="0" w:color="auto"/>
                            <w:left w:val="none" w:sz="0" w:space="0" w:color="auto"/>
                            <w:bottom w:val="none" w:sz="0" w:space="0" w:color="auto"/>
                            <w:right w:val="none" w:sz="0" w:space="0" w:color="auto"/>
                          </w:divBdr>
                          <w:divsChild>
                            <w:div w:id="87577209">
                              <w:marLeft w:val="0"/>
                              <w:marRight w:val="0"/>
                              <w:marTop w:val="0"/>
                              <w:marBottom w:val="0"/>
                              <w:divBdr>
                                <w:top w:val="single" w:sz="2" w:space="0" w:color="DFDFDF"/>
                                <w:left w:val="single" w:sz="2" w:space="0" w:color="DFDFDF"/>
                                <w:bottom w:val="single" w:sz="2" w:space="0" w:color="DFDFDF"/>
                                <w:right w:val="single" w:sz="2" w:space="0" w:color="DFDFDF"/>
                              </w:divBdr>
                              <w:divsChild>
                                <w:div w:id="907306727">
                                  <w:marLeft w:val="0"/>
                                  <w:marRight w:val="0"/>
                                  <w:marTop w:val="150"/>
                                  <w:marBottom w:val="150"/>
                                  <w:divBdr>
                                    <w:top w:val="none" w:sz="0" w:space="0" w:color="auto"/>
                                    <w:left w:val="none" w:sz="0" w:space="0" w:color="auto"/>
                                    <w:bottom w:val="none" w:sz="0" w:space="0" w:color="auto"/>
                                    <w:right w:val="none" w:sz="0" w:space="0" w:color="auto"/>
                                  </w:divBdr>
                                  <w:divsChild>
                                    <w:div w:id="169563637">
                                      <w:marLeft w:val="0"/>
                                      <w:marRight w:val="0"/>
                                      <w:marTop w:val="0"/>
                                      <w:marBottom w:val="0"/>
                                      <w:divBdr>
                                        <w:top w:val="none" w:sz="0" w:space="0" w:color="auto"/>
                                        <w:left w:val="none" w:sz="0" w:space="0" w:color="auto"/>
                                        <w:bottom w:val="none" w:sz="0" w:space="0" w:color="auto"/>
                                        <w:right w:val="none" w:sz="0" w:space="0" w:color="auto"/>
                                      </w:divBdr>
                                      <w:divsChild>
                                        <w:div w:id="1477800024">
                                          <w:marLeft w:val="0"/>
                                          <w:marRight w:val="0"/>
                                          <w:marTop w:val="0"/>
                                          <w:marBottom w:val="0"/>
                                          <w:divBdr>
                                            <w:top w:val="none" w:sz="0" w:space="0" w:color="auto"/>
                                            <w:left w:val="none" w:sz="0" w:space="0" w:color="auto"/>
                                            <w:bottom w:val="none" w:sz="0" w:space="0" w:color="auto"/>
                                            <w:right w:val="none" w:sz="0" w:space="0" w:color="auto"/>
                                          </w:divBdr>
                                        </w:div>
                                        <w:div w:id="12172958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59966315">
                                  <w:marLeft w:val="-120"/>
                                  <w:marRight w:val="0"/>
                                  <w:marTop w:val="0"/>
                                  <w:marBottom w:val="0"/>
                                  <w:divBdr>
                                    <w:top w:val="none" w:sz="0" w:space="0" w:color="auto"/>
                                    <w:left w:val="none" w:sz="0" w:space="0" w:color="auto"/>
                                    <w:bottom w:val="none" w:sz="0" w:space="0" w:color="auto"/>
                                    <w:right w:val="none" w:sz="0" w:space="0" w:color="auto"/>
                                  </w:divBdr>
                                  <w:divsChild>
                                    <w:div w:id="1985625592">
                                      <w:marLeft w:val="0"/>
                                      <w:marRight w:val="0"/>
                                      <w:marTop w:val="0"/>
                                      <w:marBottom w:val="45"/>
                                      <w:divBdr>
                                        <w:top w:val="single" w:sz="2" w:space="0" w:color="A9A9A9"/>
                                        <w:left w:val="single" w:sz="2" w:space="0" w:color="A9A9A9"/>
                                        <w:bottom w:val="single" w:sz="2" w:space="0" w:color="A9A9A9"/>
                                        <w:right w:val="single" w:sz="2" w:space="0" w:color="A9A9A9"/>
                                      </w:divBdr>
                                      <w:divsChild>
                                        <w:div w:id="1712146510">
                                          <w:marLeft w:val="0"/>
                                          <w:marRight w:val="0"/>
                                          <w:marTop w:val="0"/>
                                          <w:marBottom w:val="0"/>
                                          <w:divBdr>
                                            <w:top w:val="none" w:sz="0" w:space="0" w:color="auto"/>
                                            <w:left w:val="none" w:sz="0" w:space="0" w:color="auto"/>
                                            <w:bottom w:val="none" w:sz="0" w:space="0" w:color="auto"/>
                                            <w:right w:val="none" w:sz="0" w:space="0" w:color="auto"/>
                                          </w:divBdr>
                                          <w:divsChild>
                                            <w:div w:id="1081290551">
                                              <w:marLeft w:val="122"/>
                                              <w:marRight w:val="0"/>
                                              <w:marTop w:val="0"/>
                                              <w:marBottom w:val="150"/>
                                              <w:divBdr>
                                                <w:top w:val="single" w:sz="2" w:space="0" w:color="EEEEEE"/>
                                                <w:left w:val="single" w:sz="2" w:space="0" w:color="EEEEEE"/>
                                                <w:bottom w:val="single" w:sz="2" w:space="0" w:color="EEEEEE"/>
                                                <w:right w:val="single" w:sz="2" w:space="0" w:color="EEEEEE"/>
                                              </w:divBdr>
                                            </w:div>
                                            <w:div w:id="1403412182">
                                              <w:marLeft w:val="122"/>
                                              <w:marRight w:val="0"/>
                                              <w:marTop w:val="0"/>
                                              <w:marBottom w:val="150"/>
                                              <w:divBdr>
                                                <w:top w:val="single" w:sz="2" w:space="0" w:color="EEEEEE"/>
                                                <w:left w:val="single" w:sz="2" w:space="0" w:color="EEEEEE"/>
                                                <w:bottom w:val="single" w:sz="2" w:space="0" w:color="EEEEEE"/>
                                                <w:right w:val="single" w:sz="2" w:space="0" w:color="EEEEEE"/>
                                              </w:divBdr>
                                            </w:div>
                                          </w:divsChild>
                                        </w:div>
                                      </w:divsChild>
                                    </w:div>
                                  </w:divsChild>
                                </w:div>
                              </w:divsChild>
                            </w:div>
                          </w:divsChild>
                        </w:div>
                      </w:divsChild>
                    </w:div>
                  </w:divsChild>
                </w:div>
              </w:divsChild>
            </w:div>
          </w:divsChild>
        </w:div>
      </w:divsChild>
    </w:div>
    <w:div w:id="966813271">
      <w:bodyDiv w:val="1"/>
      <w:marLeft w:val="0"/>
      <w:marRight w:val="0"/>
      <w:marTop w:val="0"/>
      <w:marBottom w:val="0"/>
      <w:divBdr>
        <w:top w:val="none" w:sz="0" w:space="0" w:color="auto"/>
        <w:left w:val="none" w:sz="0" w:space="0" w:color="auto"/>
        <w:bottom w:val="none" w:sz="0" w:space="0" w:color="auto"/>
        <w:right w:val="none" w:sz="0" w:space="0" w:color="auto"/>
      </w:divBdr>
    </w:div>
    <w:div w:id="1030498843">
      <w:bodyDiv w:val="1"/>
      <w:marLeft w:val="0"/>
      <w:marRight w:val="0"/>
      <w:marTop w:val="0"/>
      <w:marBottom w:val="0"/>
      <w:divBdr>
        <w:top w:val="none" w:sz="0" w:space="0" w:color="auto"/>
        <w:left w:val="none" w:sz="0" w:space="0" w:color="auto"/>
        <w:bottom w:val="none" w:sz="0" w:space="0" w:color="auto"/>
        <w:right w:val="none" w:sz="0" w:space="0" w:color="auto"/>
      </w:divBdr>
    </w:div>
    <w:div w:id="1218004826">
      <w:bodyDiv w:val="1"/>
      <w:marLeft w:val="0"/>
      <w:marRight w:val="0"/>
      <w:marTop w:val="0"/>
      <w:marBottom w:val="0"/>
      <w:divBdr>
        <w:top w:val="none" w:sz="0" w:space="0" w:color="auto"/>
        <w:left w:val="none" w:sz="0" w:space="0" w:color="auto"/>
        <w:bottom w:val="none" w:sz="0" w:space="0" w:color="auto"/>
        <w:right w:val="none" w:sz="0" w:space="0" w:color="auto"/>
      </w:divBdr>
    </w:div>
    <w:div w:id="1330982761">
      <w:bodyDiv w:val="1"/>
      <w:marLeft w:val="0"/>
      <w:marRight w:val="0"/>
      <w:marTop w:val="0"/>
      <w:marBottom w:val="0"/>
      <w:divBdr>
        <w:top w:val="none" w:sz="0" w:space="0" w:color="auto"/>
        <w:left w:val="none" w:sz="0" w:space="0" w:color="auto"/>
        <w:bottom w:val="none" w:sz="0" w:space="0" w:color="auto"/>
        <w:right w:val="none" w:sz="0" w:space="0" w:color="auto"/>
      </w:divBdr>
    </w:div>
    <w:div w:id="1757051645">
      <w:bodyDiv w:val="1"/>
      <w:marLeft w:val="0"/>
      <w:marRight w:val="0"/>
      <w:marTop w:val="0"/>
      <w:marBottom w:val="0"/>
      <w:divBdr>
        <w:top w:val="none" w:sz="0" w:space="0" w:color="auto"/>
        <w:left w:val="none" w:sz="0" w:space="0" w:color="auto"/>
        <w:bottom w:val="none" w:sz="0" w:space="0" w:color="auto"/>
        <w:right w:val="none" w:sz="0" w:space="0" w:color="auto"/>
      </w:divBdr>
    </w:div>
    <w:div w:id="1767072444">
      <w:bodyDiv w:val="1"/>
      <w:marLeft w:val="0"/>
      <w:marRight w:val="0"/>
      <w:marTop w:val="0"/>
      <w:marBottom w:val="0"/>
      <w:divBdr>
        <w:top w:val="none" w:sz="0" w:space="0" w:color="auto"/>
        <w:left w:val="none" w:sz="0" w:space="0" w:color="auto"/>
        <w:bottom w:val="none" w:sz="0" w:space="0" w:color="auto"/>
        <w:right w:val="none" w:sz="0" w:space="0" w:color="auto"/>
      </w:divBdr>
    </w:div>
    <w:div w:id="1778796276">
      <w:bodyDiv w:val="1"/>
      <w:marLeft w:val="0"/>
      <w:marRight w:val="0"/>
      <w:marTop w:val="0"/>
      <w:marBottom w:val="0"/>
      <w:divBdr>
        <w:top w:val="none" w:sz="0" w:space="0" w:color="auto"/>
        <w:left w:val="none" w:sz="0" w:space="0" w:color="auto"/>
        <w:bottom w:val="none" w:sz="0" w:space="0" w:color="auto"/>
        <w:right w:val="none" w:sz="0" w:space="0" w:color="auto"/>
      </w:divBdr>
    </w:div>
    <w:div w:id="1941797310">
      <w:bodyDiv w:val="1"/>
      <w:marLeft w:val="0"/>
      <w:marRight w:val="0"/>
      <w:marTop w:val="0"/>
      <w:marBottom w:val="0"/>
      <w:divBdr>
        <w:top w:val="none" w:sz="0" w:space="0" w:color="auto"/>
        <w:left w:val="none" w:sz="0" w:space="0" w:color="auto"/>
        <w:bottom w:val="none" w:sz="0" w:space="0" w:color="auto"/>
        <w:right w:val="none" w:sz="0" w:space="0" w:color="auto"/>
      </w:divBdr>
    </w:div>
    <w:div w:id="201368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s.google.com/books?id=55_JDgAAQBAJ&amp;pg=PA38&amp;lpg=PA38&amp;dq=largest+single+group+barred+from+voting&amp;source=bl&amp;ots=Xrq8fKMEeu&amp;sig=J_XbAPeXvq_gSx_z3nhU8iTlJIg&amp;hl=en&amp;sa=X&amp;ved=0ahUKEwjx86q_oO3UAhXGVz4KHQuvBAIQ6AEILzAC"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https://static01.nyt.com/images/2018/07/24/us/24gerrymander-01-print/merlin_141452034_8cfad379-6755-4b52-80b2-68b8646c1664-articleLarge.jpg?quality=75&amp;auto=webp&amp;disable=upscale" TargetMode="External"/><Relationship Id="rId21" Type="http://schemas.openxmlformats.org/officeDocument/2006/relationships/image" Target="media/image6.jpeg"/><Relationship Id="rId34" Type="http://schemas.openxmlformats.org/officeDocument/2006/relationships/hyperlink" Target="https://www.nytimes.com/interactive/2018/02/19/upshot/pennsylvania-new-house-districts-gerrymandering.html?rref=collection%2Fbyline%2Fnate-cohn&amp;action=click&amp;contentCollection=undefined&amp;region=stream&amp;module=stream_unit&amp;version=latest&amp;contentPlacement=1&amp;pgtype=collection" TargetMode="External"/><Relationship Id="rId42" Type="http://schemas.openxmlformats.org/officeDocument/2006/relationships/hyperlink" Target="http://betterboundaries.org/" TargetMode="External"/><Relationship Id="rId47" Type="http://schemas.openxmlformats.org/officeDocument/2006/relationships/image" Target="media/image17.jpeg"/><Relationship Id="rId50" Type="http://schemas.openxmlformats.org/officeDocument/2006/relationships/hyperlink" Target="https://www.nytimes.com/2018/01/22/us/pennsylvania-maps-congress.html" TargetMode="Externa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twitter.com/Nate_Cohn/status/965675177802649602"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hyperlink" Target="https://www.nytimes.com/interactive/2018/02/19/upshot/pennsylvania-new-house-districts-gerrymandering.html?rref=collection%2Fbyline%2Fnate-cohn&amp;action=click&amp;contentCollection=undefined&amp;region=stream&amp;module=stream_unit&amp;version=latest&amp;contentPlacement=1&amp;pgtype=collection" TargetMode="External"/><Relationship Id="rId40" Type="http://schemas.openxmlformats.org/officeDocument/2006/relationships/hyperlink" Target="https://www.votersnotpoliticians.com/" TargetMode="External"/><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3.xml"/><Relationship Id="rId19" Type="http://schemas.openxmlformats.org/officeDocument/2006/relationships/image" Target="https://amp.businessinsider.com/images/595e84c8a3630f62588b76bf-750-698.png" TargetMode="External"/><Relationship Id="rId31" Type="http://schemas.openxmlformats.org/officeDocument/2006/relationships/hyperlink" Target="https://www.realclearpolitics.com/articles/2011/12/14/in_pennsylvania_the_gerrymander_of_the_decade_112404.html" TargetMode="External"/><Relationship Id="rId44" Type="http://schemas.openxmlformats.org/officeDocument/2006/relationships/hyperlink" Target="https://www.washingtonpost.com/news/the-fix/wp/2018/05/09/ohio-voters-just-made-gerrymandering-more-trouble-than-its-worth/"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https://amp.businessinsider.com/images/595a67f2a3630f5b508b6b45-750-539.jpg" TargetMode="External"/><Relationship Id="rId27" Type="http://schemas.openxmlformats.org/officeDocument/2006/relationships/image" Target="media/image11.jpeg"/><Relationship Id="rId30" Type="http://schemas.openxmlformats.org/officeDocument/2006/relationships/hyperlink" Target="https://twitter.com/Redistrict/status/965677119480188928" TargetMode="External"/><Relationship Id="rId35" Type="http://schemas.openxmlformats.org/officeDocument/2006/relationships/hyperlink" Target="https://www.nytimes.com/interactive/2018/02/19/upshot/pennsylvania-new-house-districts-gerrymandering.html?rref=collection%2Fbyline%2Fnate-cohn&amp;action=click&amp;contentCollection=undefined&amp;region=stream&amp;module=stream_unit&amp;version=latest&amp;contentPlacement=1&amp;pgtype=collection" TargetMode="External"/><Relationship Id="rId43" Type="http://schemas.openxmlformats.org/officeDocument/2006/relationships/hyperlink" Target="https://coloradopolitics.com/insights-legislation-to-shape-state-politics-for-decades-barely-got-noticed/" TargetMode="External"/><Relationship Id="rId48" Type="http://schemas.openxmlformats.org/officeDocument/2006/relationships/hyperlink" Target="http://www.redistrictingmajorityproject.com/" TargetMode="External"/><Relationship Id="rId8" Type="http://schemas.openxmlformats.org/officeDocument/2006/relationships/footer" Target="footer1.xml"/><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image" Target="https://amp.businessinsider.com/images/595fbd61d9fccdb1278b4776-750-608.png" TargetMode="External"/><Relationship Id="rId17" Type="http://schemas.openxmlformats.org/officeDocument/2006/relationships/image" Target="https://amp.businessinsider.com/images/595e8f62d084cc08538b7532-750-699.png" TargetMode="External"/><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5.jpeg"/><Relationship Id="rId46" Type="http://schemas.openxmlformats.org/officeDocument/2006/relationships/hyperlink" Target="https://www.michamber.com/" TargetMode="External"/><Relationship Id="rId20" Type="http://schemas.openxmlformats.org/officeDocument/2006/relationships/hyperlink" Target="http://www.electproject.org/national-1789-present" TargetMode="External"/><Relationship Id="rId41" Type="http://schemas.openxmlformats.org/officeDocument/2006/relationships/hyperlink" Target="http://www.cleanmissouri.org/solut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s://amp.businessinsider.com/images/595fbda7d9fccd33028b4a9a-750-608.png"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yperlink" Target="https://www.vox.com/policy-and-politics/2018/1/20/16913546/meehan-settlement" TargetMode="External"/><Relationship Id="rId49" Type="http://schemas.openxmlformats.org/officeDocument/2006/relationships/hyperlink" Target="https://www.brennancen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27</Pages>
  <Words>10014</Words>
  <Characters>57082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4</cp:revision>
  <cp:lastPrinted>2018-09-12T14:45:00Z</cp:lastPrinted>
  <dcterms:created xsi:type="dcterms:W3CDTF">2019-10-07T02:40:00Z</dcterms:created>
  <dcterms:modified xsi:type="dcterms:W3CDTF">2019-10-07T04:04:00Z</dcterms:modified>
</cp:coreProperties>
</file>